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A0E" w:rsidRPr="009F79D3" w:rsidRDefault="00192EAB" w:rsidP="00333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9D3">
        <w:rPr>
          <w:rFonts w:ascii="Times New Roman" w:hAnsi="Times New Roman" w:cs="Times New Roman"/>
          <w:b/>
          <w:sz w:val="28"/>
          <w:szCs w:val="28"/>
        </w:rPr>
        <w:t>Przeciwlotniczy System Rakietowo Artyleryjski</w:t>
      </w:r>
      <w:r w:rsidR="00A96CEC" w:rsidRPr="009F79D3">
        <w:rPr>
          <w:rFonts w:ascii="Times New Roman" w:hAnsi="Times New Roman" w:cs="Times New Roman"/>
          <w:b/>
          <w:sz w:val="28"/>
          <w:szCs w:val="28"/>
        </w:rPr>
        <w:t xml:space="preserve"> PILICA </w:t>
      </w:r>
    </w:p>
    <w:p w:rsidR="00275BBC" w:rsidRPr="009F79D3" w:rsidRDefault="00A96CEC" w:rsidP="00333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9D3">
        <w:rPr>
          <w:rFonts w:ascii="Times New Roman" w:hAnsi="Times New Roman" w:cs="Times New Roman"/>
          <w:b/>
          <w:sz w:val="28"/>
          <w:szCs w:val="28"/>
        </w:rPr>
        <w:t xml:space="preserve">– nowy produkt i kompetencje </w:t>
      </w:r>
      <w:r w:rsidR="00275BBC" w:rsidRPr="009F79D3">
        <w:rPr>
          <w:rFonts w:ascii="Times New Roman" w:hAnsi="Times New Roman" w:cs="Times New Roman"/>
          <w:b/>
          <w:sz w:val="28"/>
          <w:szCs w:val="28"/>
        </w:rPr>
        <w:t>Zakładów Mechanicznych „Tarnów” S.A.</w:t>
      </w:r>
    </w:p>
    <w:p w:rsidR="00275BBC" w:rsidRPr="00275BBC" w:rsidRDefault="00275BBC" w:rsidP="00333748">
      <w:pPr>
        <w:spacing w:after="0" w:line="240" w:lineRule="auto"/>
        <w:rPr>
          <w:rFonts w:ascii="Times New Roman" w:hAnsi="Times New Roman" w:cs="Times New Roman"/>
        </w:rPr>
      </w:pPr>
    </w:p>
    <w:p w:rsidR="00FE7A0E" w:rsidRDefault="00B76812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Dariusz Domoń</w:t>
      </w:r>
    </w:p>
    <w:p w:rsidR="00724E4A" w:rsidRDefault="00724E4A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A6762" w:rsidRPr="00B76812" w:rsidRDefault="00631EA3" w:rsidP="00B768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B76812">
        <w:rPr>
          <w:rFonts w:ascii="Times New Roman" w:hAnsi="Times New Roman" w:cs="Times New Roman"/>
          <w:color w:val="000000" w:themeColor="text1"/>
        </w:rPr>
        <w:t>Przeciwlotniczy System Rakietowo Artyleryjski PILICA</w:t>
      </w:r>
      <w:r w:rsidR="00B76812" w:rsidRPr="00B76812">
        <w:rPr>
          <w:rFonts w:ascii="Times New Roman" w:hAnsi="Times New Roman" w:cs="Times New Roman"/>
          <w:color w:val="000000" w:themeColor="text1"/>
        </w:rPr>
        <w:t xml:space="preserve"> został opracowany na potrzeby Sił Zbrojnych RP. W skład PSR-A PILICA wchodzą: stanowisko dowodzenia, stacja radiolokacyjna, sześć jednostek ogniowych wraz z ciągnikami artyleryjskimi, dwa pojazdy transportowe, dwa pojazdy amunicyjne.</w:t>
      </w:r>
      <w:r w:rsidR="00B76812" w:rsidRPr="00B76812">
        <w:rPr>
          <w:rFonts w:ascii="Times New Roman" w:hAnsi="Times New Roman" w:cs="Times New Roman"/>
          <w:color w:val="000000" w:themeColor="text1"/>
          <w:sz w:val="24"/>
          <w:szCs w:val="24"/>
          <w:lang w:eastAsia="hi-IN" w:bidi="hi-IN"/>
        </w:rPr>
        <w:t xml:space="preserve"> </w:t>
      </w:r>
      <w:r w:rsidR="00B76812" w:rsidRPr="00B76812">
        <w:rPr>
          <w:rFonts w:ascii="Times New Roman" w:hAnsi="Times New Roman" w:cs="Times New Roman"/>
          <w:color w:val="000000" w:themeColor="text1"/>
        </w:rPr>
        <w:t>PSR-A PILICA samodzielnie wykrywa, rozpoznaje i identyfikuje obiekty, a następnie rozdziela zadania i komendy zwalczania w sposób zautomatyzowany. Jednostka ogniowa wyposażona została w nowoczesne systemy naprowadzenia i głowicę śledzącą,</w:t>
      </w:r>
      <w:r w:rsidR="00B76812">
        <w:rPr>
          <w:rFonts w:ascii="Times New Roman" w:hAnsi="Times New Roman" w:cs="Times New Roman"/>
          <w:color w:val="000000" w:themeColor="text1"/>
        </w:rPr>
        <w:t xml:space="preserve"> co</w:t>
      </w:r>
      <w:r w:rsidR="00B76812" w:rsidRPr="00B76812">
        <w:rPr>
          <w:rFonts w:ascii="Times New Roman" w:hAnsi="Times New Roman" w:cs="Times New Roman"/>
          <w:color w:val="000000" w:themeColor="text1"/>
        </w:rPr>
        <w:t xml:space="preserve"> poprawia efektywność zwalczania celów środkami artyleryjskimi, a zintegrowane wyrzutnie rakiet typu GROM/GROM-M</w:t>
      </w:r>
      <w:r w:rsidR="00B76812" w:rsidRPr="00B76812">
        <w:rPr>
          <w:rFonts w:ascii="Times New Roman" w:hAnsi="Times New Roman" w:cs="Times New Roman"/>
          <w:sz w:val="24"/>
          <w:szCs w:val="24"/>
        </w:rPr>
        <w:t xml:space="preserve"> </w:t>
      </w:r>
      <w:r w:rsidR="00B76812" w:rsidRPr="001C0965">
        <w:rPr>
          <w:rFonts w:ascii="Times New Roman" w:hAnsi="Times New Roman" w:cs="Times New Roman"/>
          <w:sz w:val="24"/>
          <w:szCs w:val="24"/>
        </w:rPr>
        <w:t>zwiększają zasięg rażenia systemu</w:t>
      </w:r>
      <w:r w:rsidR="00B76812" w:rsidRPr="00B76812">
        <w:rPr>
          <w:rFonts w:ascii="Times New Roman" w:hAnsi="Times New Roman" w:cs="Times New Roman"/>
          <w:color w:val="000000" w:themeColor="text1"/>
        </w:rPr>
        <w:t>.</w:t>
      </w:r>
      <w:r w:rsidR="00B76812">
        <w:rPr>
          <w:rFonts w:ascii="Times New Roman" w:hAnsi="Times New Roman" w:cs="Times New Roman"/>
          <w:color w:val="000000" w:themeColor="text1"/>
        </w:rPr>
        <w:t xml:space="preserve"> Prace przy Przeciwlotniczym Systemie Rakietowo Artyleryjskim PILICA umożliwiły Zakładom Mechanicznym Tarnów zdobycie nowych </w:t>
      </w:r>
      <w:r w:rsidR="000A02EC">
        <w:rPr>
          <w:rFonts w:ascii="Times New Roman" w:hAnsi="Times New Roman" w:cs="Times New Roman"/>
          <w:color w:val="000000" w:themeColor="text1"/>
        </w:rPr>
        <w:t>kompetencji, doświadczeń.</w:t>
      </w:r>
    </w:p>
    <w:p w:rsidR="008A6762" w:rsidRPr="00B76812" w:rsidRDefault="008A6762" w:rsidP="0033374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FB07E1" w:rsidRPr="00B76812" w:rsidRDefault="00FB07E1" w:rsidP="00B7681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FB07E1" w:rsidRPr="00B76812" w:rsidRDefault="00FB07E1" w:rsidP="0033374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B76812">
        <w:rPr>
          <w:rFonts w:ascii="Times New Roman" w:hAnsi="Times New Roman" w:cs="Times New Roman"/>
          <w:color w:val="000000" w:themeColor="text1"/>
        </w:rPr>
        <w:t xml:space="preserve">Słowa kluczowe: </w:t>
      </w:r>
      <w:r w:rsidR="008A6762" w:rsidRPr="00B76812">
        <w:rPr>
          <w:rFonts w:ascii="Times New Roman" w:hAnsi="Times New Roman" w:cs="Times New Roman"/>
          <w:color w:val="000000" w:themeColor="text1"/>
        </w:rPr>
        <w:t>system przeciwlotniczy, zestaw przeciwlotniczy, obrona powietrzna, zestaw rakietowo-artyleryjski, system bliskiego zasięgu</w:t>
      </w:r>
      <w:r w:rsidRPr="00B76812">
        <w:rPr>
          <w:rFonts w:ascii="Times New Roman" w:hAnsi="Times New Roman" w:cs="Times New Roman"/>
          <w:color w:val="000000" w:themeColor="text1"/>
        </w:rPr>
        <w:t>.</w:t>
      </w:r>
    </w:p>
    <w:p w:rsidR="00FB07E1" w:rsidRPr="00724E4A" w:rsidRDefault="00FB07E1" w:rsidP="00333748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75BBC" w:rsidRPr="00275BBC" w:rsidRDefault="00275BBC" w:rsidP="00333748">
      <w:pPr>
        <w:spacing w:after="0" w:line="240" w:lineRule="auto"/>
        <w:rPr>
          <w:rFonts w:ascii="Times New Roman" w:hAnsi="Times New Roman" w:cs="Times New Roman"/>
        </w:rPr>
      </w:pPr>
    </w:p>
    <w:p w:rsidR="00192EAB" w:rsidRDefault="00192EAB" w:rsidP="00333748">
      <w:pPr>
        <w:pStyle w:val="Nagwek1"/>
        <w:numPr>
          <w:ilvl w:val="0"/>
          <w:numId w:val="3"/>
        </w:numPr>
        <w:spacing w:before="0" w:after="0" w:line="240" w:lineRule="auto"/>
        <w:rPr>
          <w:rFonts w:cs="Times New Roman"/>
        </w:rPr>
      </w:pPr>
      <w:r w:rsidRPr="001C0965">
        <w:rPr>
          <w:rFonts w:cs="Times New Roman"/>
        </w:rPr>
        <w:t>Wstęp</w:t>
      </w:r>
    </w:p>
    <w:p w:rsidR="00275BBC" w:rsidRPr="00275BBC" w:rsidRDefault="00275BBC" w:rsidP="00333748">
      <w:pPr>
        <w:spacing w:after="0" w:line="240" w:lineRule="auto"/>
        <w:rPr>
          <w:sz w:val="24"/>
          <w:szCs w:val="24"/>
        </w:rPr>
      </w:pPr>
    </w:p>
    <w:p w:rsidR="00275BBC" w:rsidRDefault="00192EAB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>Przeciwlotniczy System Rakietowo-Artyleryjski „Pilica” (PSR-A PILICA) powstał w odpowiedzi na zapotrzebowania Sił Zbrojnych RP, w zakresie systemu obrony przeciwlotniczej bardzo krótkiego zasięgu. System Pilca ma być uzupełnieniem polskiej obrony powietrznej, zapewniającym ochronę strategicznych obiektów np. lotnisk, baz lub zgrupowań wojskowych.</w:t>
      </w:r>
    </w:p>
    <w:p w:rsidR="00192EAB" w:rsidRPr="001C0965" w:rsidRDefault="00192EAB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EAB" w:rsidRDefault="00192EAB" w:rsidP="00333748">
      <w:pPr>
        <w:pStyle w:val="Nagwek1"/>
        <w:numPr>
          <w:ilvl w:val="0"/>
          <w:numId w:val="3"/>
        </w:numPr>
        <w:spacing w:before="0" w:after="0" w:line="240" w:lineRule="auto"/>
        <w:rPr>
          <w:rFonts w:cs="Times New Roman"/>
        </w:rPr>
      </w:pPr>
      <w:r w:rsidRPr="001C0965">
        <w:rPr>
          <w:rFonts w:cs="Times New Roman"/>
        </w:rPr>
        <w:t>Wprowadzenie</w:t>
      </w:r>
    </w:p>
    <w:p w:rsidR="00275BBC" w:rsidRPr="00275BBC" w:rsidRDefault="00275BBC" w:rsidP="00333748">
      <w:pPr>
        <w:spacing w:after="0" w:line="240" w:lineRule="auto"/>
        <w:rPr>
          <w:sz w:val="24"/>
          <w:szCs w:val="24"/>
        </w:rPr>
      </w:pPr>
    </w:p>
    <w:p w:rsidR="00192EAB" w:rsidRDefault="00192EAB" w:rsidP="00333748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C0965">
        <w:rPr>
          <w:rFonts w:ascii="Times New Roman" w:hAnsi="Times New Roman" w:cs="Times New Roman"/>
          <w:sz w:val="24"/>
          <w:szCs w:val="24"/>
        </w:rPr>
        <w:t xml:space="preserve">Przeciwlotniczy System Rakietowo-Artyleryjski PILICA </w:t>
      </w:r>
      <w:r w:rsidRPr="001C0965">
        <w:rPr>
          <w:rFonts w:ascii="Times New Roman" w:hAnsi="Times New Roman" w:cs="Times New Roman"/>
          <w:sz w:val="24"/>
          <w:szCs w:val="24"/>
          <w:lang w:eastAsia="pl-PL"/>
        </w:rPr>
        <w:t>to system obrony przeciwlotniczej bardzo krótkiego (bliskiego) zasięgu (ang.: V-SHORAD).</w:t>
      </w:r>
      <w:r w:rsidRPr="001C0965">
        <w:rPr>
          <w:rFonts w:ascii="Times New Roman" w:hAnsi="Times New Roman" w:cs="Times New Roman"/>
          <w:sz w:val="24"/>
          <w:szCs w:val="24"/>
        </w:rPr>
        <w:t xml:space="preserve"> Prototyp PSR-A PILICA</w:t>
      </w:r>
      <w:r w:rsidRPr="001C0965">
        <w:rPr>
          <w:rFonts w:ascii="Times New Roman" w:hAnsi="Times New Roman" w:cs="Times New Roman"/>
          <w:iCs/>
          <w:sz w:val="24"/>
          <w:szCs w:val="24"/>
          <w:lang w:eastAsia="pl-PL"/>
        </w:rPr>
        <w:t xml:space="preserve"> został opracowany w wyniku ewolucji tej konstrukcji, przy wykorzystaniu doświadczenia nabytego przez konstruktorów </w:t>
      </w:r>
      <w:r w:rsidRPr="001C0965">
        <w:rPr>
          <w:rFonts w:ascii="Times New Roman" w:hAnsi="Times New Roman" w:cs="Times New Roman"/>
          <w:sz w:val="24"/>
          <w:szCs w:val="24"/>
        </w:rPr>
        <w:t>Zakładów Mechanicznych „TARNÓW” S.A.</w:t>
      </w:r>
      <w:r w:rsidRPr="001C0965">
        <w:rPr>
          <w:rFonts w:ascii="Times New Roman" w:hAnsi="Times New Roman" w:cs="Times New Roman"/>
          <w:iCs/>
          <w:sz w:val="24"/>
          <w:szCs w:val="24"/>
          <w:lang w:eastAsia="pl-PL"/>
        </w:rPr>
        <w:t xml:space="preserve"> podczas opracowywania i modernizacji wcześniejszych wersji przeciwlotniczych 23 mm armat i zestawów rakietowo-artyleryjskich. Zastosowanie nowych technologii pozwoliło znacząco poprawić efektywność ogniową i jakość działania PSR-A PILICA. </w:t>
      </w:r>
      <w:r w:rsidRPr="001C0965">
        <w:rPr>
          <w:rFonts w:ascii="Times New Roman" w:hAnsi="Times New Roman" w:cs="Times New Roman"/>
          <w:sz w:val="24"/>
          <w:szCs w:val="24"/>
        </w:rPr>
        <w:t>System</w:t>
      </w:r>
      <w:r w:rsidRPr="001C0965">
        <w:rPr>
          <w:rFonts w:ascii="Times New Roman" w:hAnsi="Times New Roman" w:cs="Times New Roman"/>
          <w:sz w:val="24"/>
          <w:szCs w:val="24"/>
          <w:lang w:eastAsia="pl-PL"/>
        </w:rPr>
        <w:t xml:space="preserve"> posiada możliwości osłony pojedynczego obiektu, takiego jak stanowisko dowodzenia lub większego obszaru, na</w:t>
      </w:r>
      <w:r w:rsidR="00275BBC"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1C0965">
        <w:rPr>
          <w:rFonts w:ascii="Times New Roman" w:hAnsi="Times New Roman" w:cs="Times New Roman"/>
          <w:sz w:val="24"/>
          <w:szCs w:val="24"/>
          <w:lang w:eastAsia="pl-PL"/>
        </w:rPr>
        <w:t xml:space="preserve">przykład miejsca zgrupowania wojsk, bazy lotniczej czy bazy logistycznej, </w:t>
      </w: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przed atakami z</w:t>
      </w:r>
      <w:r w:rsidR="00275BB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 </w:t>
      </w: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powietrza. Przykładowe rozmieszczenie jednostek ogniowych w ugrupowaniu przedstawiono na </w:t>
      </w:r>
      <w:r w:rsidR="00333748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Rys.</w:t>
      </w: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1.</w:t>
      </w:r>
    </w:p>
    <w:p w:rsidR="00333748" w:rsidRPr="001C0965" w:rsidRDefault="00333748" w:rsidP="00333748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192EAB" w:rsidRPr="001C0965" w:rsidRDefault="00192EAB" w:rsidP="003337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39338" cy="3086100"/>
            <wp:effectExtent l="0" t="0" r="889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44" cy="3190589"/>
                    </a:xfrm>
                    <a:prstGeom prst="rect">
                      <a:avLst/>
                    </a:prstGeom>
                    <a:ln w="9525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275BBC" w:rsidRPr="00333748" w:rsidRDefault="00192EAB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5BBC">
        <w:rPr>
          <w:rFonts w:ascii="Times New Roman" w:hAnsi="Times New Roman" w:cs="Times New Roman"/>
        </w:rPr>
        <w:t>Rys</w:t>
      </w:r>
      <w:r w:rsidR="001C0965" w:rsidRPr="00275BBC">
        <w:rPr>
          <w:rFonts w:ascii="Times New Roman" w:hAnsi="Times New Roman" w:cs="Times New Roman"/>
        </w:rPr>
        <w:t xml:space="preserve">. </w:t>
      </w:r>
      <w:r w:rsidR="002D546F" w:rsidRPr="00275BBC">
        <w:rPr>
          <w:rFonts w:ascii="Times New Roman" w:hAnsi="Times New Roman" w:cs="Times New Roman"/>
        </w:rPr>
        <w:fldChar w:fldCharType="begin"/>
      </w:r>
      <w:r w:rsidRPr="00275BBC">
        <w:rPr>
          <w:rFonts w:ascii="Times New Roman" w:hAnsi="Times New Roman" w:cs="Times New Roman"/>
        </w:rPr>
        <w:instrText xml:space="preserve"> SEQ Rysunek \* ARABIC </w:instrText>
      </w:r>
      <w:r w:rsidR="002D546F" w:rsidRPr="00275BBC">
        <w:rPr>
          <w:rFonts w:ascii="Times New Roman" w:hAnsi="Times New Roman" w:cs="Times New Roman"/>
        </w:rPr>
        <w:fldChar w:fldCharType="separate"/>
      </w:r>
      <w:r w:rsidRPr="00275BBC">
        <w:rPr>
          <w:rFonts w:ascii="Times New Roman" w:hAnsi="Times New Roman" w:cs="Times New Roman"/>
          <w:noProof/>
        </w:rPr>
        <w:t>1</w:t>
      </w:r>
      <w:r w:rsidR="002D546F" w:rsidRPr="00275BBC">
        <w:rPr>
          <w:rFonts w:ascii="Times New Roman" w:hAnsi="Times New Roman" w:cs="Times New Roman"/>
        </w:rPr>
        <w:fldChar w:fldCharType="end"/>
      </w:r>
      <w:r w:rsidRPr="00275BBC">
        <w:rPr>
          <w:rFonts w:ascii="Times New Roman" w:hAnsi="Times New Roman" w:cs="Times New Roman"/>
        </w:rPr>
        <w:t xml:space="preserve"> Przykładowe rozmieszczenie PSR-A PILICA (źródło: Za</w:t>
      </w:r>
      <w:r w:rsidR="00F627D4">
        <w:rPr>
          <w:rFonts w:ascii="Times New Roman" w:hAnsi="Times New Roman" w:cs="Times New Roman"/>
        </w:rPr>
        <w:t>kłady Mechaniczne „Tarnów” S.A)</w:t>
      </w:r>
    </w:p>
    <w:p w:rsidR="009F79D3" w:rsidRDefault="009F79D3" w:rsidP="00333748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D20C91" w:rsidRDefault="00D20C91" w:rsidP="00333748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Prototyp PSR-A PILICA posiada zintegrowany podsystem </w:t>
      </w:r>
      <w:r w:rsidR="009F79D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poszukiwania</w:t>
      </w: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identyfikacji i  zarządzania walką oraz zwalczania obiektów powietrznych oraz naziemnych i nawodnych, co zapewnia PSR-A PILICA osiągnięcie wysokiej skuteczności zwalczania obiektów przy </w:t>
      </w:r>
      <w:r w:rsidR="009F79D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zachowaniu wysokiej</w:t>
      </w: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mobilności i niskich kosztów eksploatacji. Dzięki zwiększone</w:t>
      </w:r>
      <w:r w:rsidR="009F79D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j szybkości, precyzji wykrycia</w:t>
      </w: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i śledzenia obiektów powietrznych,</w:t>
      </w:r>
      <w:r w:rsidR="00F1373B"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1C096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PSR-A PILICA zdolny jest nie tylko niszczyć samoloty i śmigłowce bojowe, ale również bezzałogowe aparaty latające. </w:t>
      </w:r>
    </w:p>
    <w:p w:rsidR="00275BBC" w:rsidRPr="001C0965" w:rsidRDefault="00275BBC" w:rsidP="00333748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D20C91" w:rsidRPr="001C0965" w:rsidRDefault="00D20C91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34479" cy="2647729"/>
            <wp:effectExtent l="0" t="0" r="4445" b="635"/>
            <wp:docPr id="6149" name="Obraz 30" descr="Zasiegi2014nalotODLOTwrob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Obraz 30" descr="Zasiegi2014nalotODLOTwrobel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91" cy="26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F79D3" w:rsidRPr="009F79D3" w:rsidRDefault="009F79D3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0C91" w:rsidRDefault="00D20C91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5BBC">
        <w:rPr>
          <w:rFonts w:ascii="Times New Roman" w:hAnsi="Times New Roman" w:cs="Times New Roman"/>
        </w:rPr>
        <w:t>Rys</w:t>
      </w:r>
      <w:r w:rsidR="00275BBC" w:rsidRPr="00275BBC">
        <w:rPr>
          <w:rFonts w:ascii="Times New Roman" w:hAnsi="Times New Roman" w:cs="Times New Roman"/>
        </w:rPr>
        <w:t>.</w:t>
      </w:r>
      <w:r w:rsidRPr="00275BBC">
        <w:rPr>
          <w:rFonts w:ascii="Times New Roman" w:hAnsi="Times New Roman" w:cs="Times New Roman"/>
        </w:rPr>
        <w:t xml:space="preserve"> </w:t>
      </w:r>
      <w:r w:rsidR="002D546F" w:rsidRPr="00275BBC">
        <w:rPr>
          <w:rFonts w:ascii="Times New Roman" w:hAnsi="Times New Roman" w:cs="Times New Roman"/>
        </w:rPr>
        <w:fldChar w:fldCharType="begin"/>
      </w:r>
      <w:r w:rsidRPr="00275BBC">
        <w:rPr>
          <w:rFonts w:ascii="Times New Roman" w:hAnsi="Times New Roman" w:cs="Times New Roman"/>
        </w:rPr>
        <w:instrText xml:space="preserve"> SEQ Rysunek \* ARABIC </w:instrText>
      </w:r>
      <w:r w:rsidR="002D546F" w:rsidRPr="00275BBC">
        <w:rPr>
          <w:rFonts w:ascii="Times New Roman" w:hAnsi="Times New Roman" w:cs="Times New Roman"/>
        </w:rPr>
        <w:fldChar w:fldCharType="separate"/>
      </w:r>
      <w:r w:rsidRPr="00275BBC">
        <w:rPr>
          <w:rFonts w:ascii="Times New Roman" w:hAnsi="Times New Roman" w:cs="Times New Roman"/>
        </w:rPr>
        <w:t>2</w:t>
      </w:r>
      <w:r w:rsidR="002D546F" w:rsidRPr="00275BBC">
        <w:rPr>
          <w:rFonts w:ascii="Times New Roman" w:hAnsi="Times New Roman" w:cs="Times New Roman"/>
        </w:rPr>
        <w:fldChar w:fldCharType="end"/>
      </w:r>
      <w:r w:rsidRPr="00275BBC">
        <w:rPr>
          <w:rFonts w:ascii="Times New Roman" w:hAnsi="Times New Roman" w:cs="Times New Roman"/>
        </w:rPr>
        <w:t xml:space="preserve"> Możliwości zwalczania celó</w:t>
      </w:r>
      <w:r w:rsidR="009F79D3">
        <w:rPr>
          <w:rFonts w:ascii="Times New Roman" w:hAnsi="Times New Roman" w:cs="Times New Roman"/>
        </w:rPr>
        <w:t xml:space="preserve">w przez PSR-A PILICA (źródło: ZM </w:t>
      </w:r>
      <w:r w:rsidR="00F627D4">
        <w:rPr>
          <w:rFonts w:ascii="Times New Roman" w:hAnsi="Times New Roman" w:cs="Times New Roman"/>
        </w:rPr>
        <w:t>„Tarnów” S.A)</w:t>
      </w:r>
    </w:p>
    <w:p w:rsidR="00275BBC" w:rsidRPr="00275BBC" w:rsidRDefault="00275BBC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0C91" w:rsidRDefault="00D20C91" w:rsidP="0033374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>PSR-A PILICA wykrywa, rozpoznaje i identyfikuje obiekty, a następnie rozdziela zadania i komendy w sposób zautomatyzowany. Jednostka ogniowa PSR-A PILI</w:t>
      </w:r>
      <w:r w:rsidR="009F79D3">
        <w:rPr>
          <w:rFonts w:ascii="Times New Roman" w:hAnsi="Times New Roman" w:cs="Times New Roman"/>
          <w:sz w:val="24"/>
          <w:szCs w:val="24"/>
          <w:lang w:eastAsia="hi-IN" w:bidi="hi-IN"/>
        </w:rPr>
        <w:t>CA posiada możliwości wykrycia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>, identyfikacji oraz zwalczania celów w trybie autonomicznym (bez</w:t>
      </w:r>
      <w:r w:rsidR="00275BBC">
        <w:rPr>
          <w:rFonts w:ascii="Times New Roman" w:hAnsi="Times New Roman" w:cs="Times New Roman"/>
          <w:sz w:val="24"/>
          <w:szCs w:val="24"/>
          <w:lang w:eastAsia="hi-IN" w:bidi="hi-IN"/>
        </w:rPr>
        <w:t> 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>współpracy z SD) poprzez posiadane wyposażenie takie jak głowica optoelektroniczna oraz system IFF. W trybie pracy systemowej, przy współprac</w:t>
      </w:r>
      <w:r w:rsidR="009F79D3">
        <w:rPr>
          <w:rFonts w:ascii="Times New Roman" w:hAnsi="Times New Roman" w:cs="Times New Roman"/>
          <w:sz w:val="24"/>
          <w:szCs w:val="24"/>
          <w:lang w:eastAsia="hi-IN" w:bidi="hi-IN"/>
        </w:rPr>
        <w:t>y ze Stanowiskiem Dowodzenia, jednostka ognia (JO)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oraz jej podsystemy zapewniają</w:t>
      </w:r>
      <w:r w:rsidR="009F79D3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odbiór komend/zadań bojowych w 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swojej strefie odpowiedzialności ogniowej, raportowanie statusów oraz wykonania postawionych zadań bojowych. Raportowanie oraz odbiór komend i zadań ze Stanowiska Dowodzenia 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lastRenderedPageBreak/>
        <w:t>odbywa się</w:t>
      </w:r>
      <w:r w:rsidR="00275BBC">
        <w:rPr>
          <w:rFonts w:ascii="Times New Roman" w:hAnsi="Times New Roman" w:cs="Times New Roman"/>
          <w:sz w:val="24"/>
          <w:szCs w:val="24"/>
          <w:lang w:eastAsia="hi-IN" w:bidi="hi-IN"/>
        </w:rPr>
        <w:t> 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>w sposób zautomatyzowany. Jednostka Ogniowa posiada możliwości prowadzenia ognia z</w:t>
      </w:r>
      <w:r w:rsidR="00275BBC">
        <w:rPr>
          <w:rFonts w:ascii="Times New Roman" w:hAnsi="Times New Roman" w:cs="Times New Roman"/>
          <w:sz w:val="24"/>
          <w:szCs w:val="24"/>
          <w:lang w:eastAsia="hi-IN" w:bidi="hi-IN"/>
        </w:rPr>
        <w:t> 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>wykorzystaniem układu  automatycznego śledzenia or</w:t>
      </w:r>
      <w:r w:rsidR="009F79D3">
        <w:rPr>
          <w:rFonts w:ascii="Times New Roman" w:hAnsi="Times New Roman" w:cs="Times New Roman"/>
          <w:sz w:val="24"/>
          <w:szCs w:val="24"/>
          <w:lang w:eastAsia="hi-IN" w:bidi="hi-IN"/>
        </w:rPr>
        <w:t>az w </w:t>
      </w:r>
      <w:r w:rsidRPr="001C0965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trybie ręcznym przez operatora. </w:t>
      </w:r>
      <w:r w:rsidRPr="001C0965">
        <w:rPr>
          <w:rFonts w:ascii="Times New Roman" w:hAnsi="Times New Roman" w:cs="Times New Roman"/>
          <w:sz w:val="24"/>
          <w:szCs w:val="24"/>
        </w:rPr>
        <w:t>Jednostka Ogniowa wyposażona została w Przenośną Konsolę zdalnego sterowania, zapewniającą możliwość obsługi zdalnej. W jednostce ogniowej, w przypadku awarii zasilania, możliwe jest jej wykorzystanie w trybie całkowicie manualnym, z wykorzystaniem uzbrojenia artyleryjskiego. Jednostka ogniowa wyposażona jest w stabilizowaną optoelektroniczną głowicę dzienno-nocną, mogącą pracować niezależnie od uzbrojenia w zak</w:t>
      </w:r>
      <w:r w:rsidR="009F79D3">
        <w:rPr>
          <w:rFonts w:ascii="Times New Roman" w:hAnsi="Times New Roman" w:cs="Times New Roman"/>
          <w:sz w:val="24"/>
          <w:szCs w:val="24"/>
        </w:rPr>
        <w:t>resie obserwacji oraz wykrycia</w:t>
      </w:r>
      <w:r w:rsidRPr="001C0965">
        <w:rPr>
          <w:rFonts w:ascii="Times New Roman" w:hAnsi="Times New Roman" w:cs="Times New Roman"/>
          <w:sz w:val="24"/>
          <w:szCs w:val="24"/>
        </w:rPr>
        <w:t xml:space="preserve"> i identyfikacji obiektów. Głowica stanowi nie tylko element układu naprowadzania, ale też źródło informacji dla całego systemu, gdyż dane o wykrytych i</w:t>
      </w:r>
      <w:r w:rsidR="00275BBC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obserwowanych obiektach są wymienianie w całej sieci dowodzenia.</w:t>
      </w:r>
    </w:p>
    <w:p w:rsidR="00333748" w:rsidRPr="001C0965" w:rsidRDefault="00333748" w:rsidP="0033374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hi-IN" w:bidi="hi-IN"/>
        </w:rPr>
      </w:pPr>
    </w:p>
    <w:p w:rsidR="00192EAB" w:rsidRDefault="00192EAB" w:rsidP="00333748">
      <w:pPr>
        <w:pStyle w:val="Nagwek1"/>
        <w:numPr>
          <w:ilvl w:val="0"/>
          <w:numId w:val="3"/>
        </w:numPr>
        <w:spacing w:before="0" w:after="0" w:line="240" w:lineRule="auto"/>
        <w:rPr>
          <w:rFonts w:cs="Times New Roman"/>
        </w:rPr>
      </w:pPr>
      <w:r w:rsidRPr="001C0965">
        <w:rPr>
          <w:rFonts w:cs="Times New Roman"/>
        </w:rPr>
        <w:t>Rys historyczny – PSR-A PILICA</w:t>
      </w:r>
    </w:p>
    <w:p w:rsidR="000E3574" w:rsidRPr="000E3574" w:rsidRDefault="000E3574" w:rsidP="00333748">
      <w:pPr>
        <w:spacing w:after="0" w:line="240" w:lineRule="auto"/>
        <w:jc w:val="both"/>
        <w:rPr>
          <w:sz w:val="24"/>
        </w:rPr>
      </w:pPr>
    </w:p>
    <w:p w:rsidR="00192EAB" w:rsidRDefault="00192EAB" w:rsidP="00333748">
      <w:pPr>
        <w:pStyle w:val="Nagwek2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E3574">
        <w:rPr>
          <w:rFonts w:ascii="Times New Roman" w:hAnsi="Times New Roman" w:cs="Times New Roman"/>
          <w:b/>
          <w:color w:val="auto"/>
          <w:sz w:val="24"/>
          <w:szCs w:val="24"/>
        </w:rPr>
        <w:t>PSR-A Przeciwlotniczy System Rakietowo Artyleryjski</w:t>
      </w:r>
      <w:r w:rsidR="007E501D" w:rsidRPr="000E35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– wdrożenie do produkcji</w:t>
      </w:r>
    </w:p>
    <w:p w:rsidR="000E3574" w:rsidRPr="000E3574" w:rsidRDefault="000E3574" w:rsidP="00333748">
      <w:pPr>
        <w:spacing w:after="0" w:line="240" w:lineRule="auto"/>
        <w:rPr>
          <w:sz w:val="24"/>
          <w:szCs w:val="24"/>
        </w:rPr>
      </w:pPr>
    </w:p>
    <w:p w:rsidR="007930A0" w:rsidRPr="001C0965" w:rsidRDefault="007930A0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 xml:space="preserve">Projekt realizowany w </w:t>
      </w:r>
      <w:r w:rsidR="009F79D3">
        <w:rPr>
          <w:rFonts w:ascii="Times New Roman" w:hAnsi="Times New Roman" w:cs="Times New Roman"/>
          <w:sz w:val="24"/>
          <w:szCs w:val="24"/>
        </w:rPr>
        <w:t>latach 2012-2015 przez Zakłady Mechaniczne</w:t>
      </w:r>
      <w:r w:rsidRPr="001C0965">
        <w:rPr>
          <w:rFonts w:ascii="Times New Roman" w:hAnsi="Times New Roman" w:cs="Times New Roman"/>
          <w:sz w:val="24"/>
          <w:szCs w:val="24"/>
        </w:rPr>
        <w:t xml:space="preserve"> Tar</w:t>
      </w:r>
      <w:r w:rsidR="009F79D3">
        <w:rPr>
          <w:rFonts w:ascii="Times New Roman" w:hAnsi="Times New Roman" w:cs="Times New Roman"/>
          <w:sz w:val="24"/>
          <w:szCs w:val="24"/>
        </w:rPr>
        <w:t xml:space="preserve">nów S.A. Celem projektu było: </w:t>
      </w:r>
      <w:r w:rsidRPr="001C0965">
        <w:rPr>
          <w:rFonts w:ascii="Times New Roman" w:hAnsi="Times New Roman" w:cs="Times New Roman"/>
          <w:sz w:val="24"/>
          <w:szCs w:val="24"/>
        </w:rPr>
        <w:t>wdrożenie do produkcji Przeci</w:t>
      </w:r>
      <w:r w:rsidR="009F79D3">
        <w:rPr>
          <w:rFonts w:ascii="Times New Roman" w:hAnsi="Times New Roman" w:cs="Times New Roman"/>
          <w:sz w:val="24"/>
          <w:szCs w:val="24"/>
        </w:rPr>
        <w:t xml:space="preserve">wlotniczego Systemu Rakietowo </w:t>
      </w:r>
      <w:r w:rsidRPr="001C0965">
        <w:rPr>
          <w:rFonts w:ascii="Times New Roman" w:hAnsi="Times New Roman" w:cs="Times New Roman"/>
          <w:sz w:val="24"/>
          <w:szCs w:val="24"/>
        </w:rPr>
        <w:t xml:space="preserve">Artyleryjskiego „PILICA”, </w:t>
      </w:r>
      <w:r w:rsidR="00BB6DF7" w:rsidRPr="001C0965">
        <w:rPr>
          <w:rFonts w:ascii="Times New Roman" w:hAnsi="Times New Roman" w:cs="Times New Roman"/>
          <w:sz w:val="24"/>
          <w:szCs w:val="24"/>
        </w:rPr>
        <w:t xml:space="preserve">przeprowadzenie </w:t>
      </w:r>
      <w:r w:rsidRPr="001C0965">
        <w:rPr>
          <w:rFonts w:ascii="Times New Roman" w:hAnsi="Times New Roman" w:cs="Times New Roman"/>
          <w:sz w:val="24"/>
          <w:szCs w:val="24"/>
        </w:rPr>
        <w:t xml:space="preserve">badań i </w:t>
      </w:r>
      <w:r w:rsidR="009F79D3">
        <w:rPr>
          <w:rFonts w:ascii="Times New Roman" w:hAnsi="Times New Roman" w:cs="Times New Roman"/>
          <w:sz w:val="24"/>
          <w:szCs w:val="24"/>
        </w:rPr>
        <w:t>opracowanie</w:t>
      </w:r>
      <w:r w:rsidR="00BB6DF7" w:rsidRPr="001C0965">
        <w:rPr>
          <w:rFonts w:ascii="Times New Roman" w:hAnsi="Times New Roman" w:cs="Times New Roman"/>
          <w:sz w:val="24"/>
          <w:szCs w:val="24"/>
        </w:rPr>
        <w:t xml:space="preserve"> </w:t>
      </w:r>
      <w:r w:rsidR="009F79D3">
        <w:rPr>
          <w:rFonts w:ascii="Times New Roman" w:hAnsi="Times New Roman" w:cs="Times New Roman"/>
          <w:sz w:val="24"/>
          <w:szCs w:val="24"/>
        </w:rPr>
        <w:t>dokumentacji technicznej</w:t>
      </w:r>
      <w:r w:rsidRPr="001C0965">
        <w:rPr>
          <w:rFonts w:ascii="Times New Roman" w:hAnsi="Times New Roman" w:cs="Times New Roman"/>
          <w:sz w:val="24"/>
          <w:szCs w:val="24"/>
        </w:rPr>
        <w:t xml:space="preserve"> prototypu.</w:t>
      </w:r>
    </w:p>
    <w:p w:rsidR="007930A0" w:rsidRPr="001C0965" w:rsidRDefault="007930A0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>W ramach realizacji Systemu „PILICA” wykonano następujące zadania:</w:t>
      </w:r>
    </w:p>
    <w:p w:rsidR="007930A0" w:rsidRPr="001C0965" w:rsidRDefault="007930A0" w:rsidP="00333748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 xml:space="preserve">zakończono prace w zakresie </w:t>
      </w:r>
      <w:r w:rsidR="00D33B91">
        <w:rPr>
          <w:rFonts w:cs="Times New Roman"/>
          <w:szCs w:val="24"/>
        </w:rPr>
        <w:t xml:space="preserve">środka ogniowego tzw. </w:t>
      </w:r>
      <w:r w:rsidR="00D33B91" w:rsidRPr="001C0965">
        <w:rPr>
          <w:rFonts w:cs="Times New Roman"/>
          <w:szCs w:val="24"/>
        </w:rPr>
        <w:t>Przeci</w:t>
      </w:r>
      <w:r w:rsidR="00D33B91">
        <w:rPr>
          <w:rFonts w:cs="Times New Roman"/>
          <w:szCs w:val="24"/>
        </w:rPr>
        <w:t xml:space="preserve">wlotniczego </w:t>
      </w:r>
      <w:r w:rsidR="00D33B91">
        <w:rPr>
          <w:rFonts w:cs="Times New Roman"/>
          <w:szCs w:val="24"/>
        </w:rPr>
        <w:t>Zestawu</w:t>
      </w:r>
      <w:r w:rsidR="00D33B91">
        <w:rPr>
          <w:rFonts w:cs="Times New Roman"/>
          <w:szCs w:val="24"/>
        </w:rPr>
        <w:t xml:space="preserve"> Rakietowo </w:t>
      </w:r>
      <w:r w:rsidR="00D33B91" w:rsidRPr="001C0965">
        <w:rPr>
          <w:rFonts w:cs="Times New Roman"/>
          <w:szCs w:val="24"/>
        </w:rPr>
        <w:t>Artyleryjskiego</w:t>
      </w:r>
      <w:r w:rsidR="00D33B91" w:rsidRPr="001C0965">
        <w:rPr>
          <w:rFonts w:cs="Times New Roman"/>
          <w:szCs w:val="24"/>
        </w:rPr>
        <w:t xml:space="preserve"> </w:t>
      </w:r>
      <w:r w:rsidR="00D33B91">
        <w:rPr>
          <w:rFonts w:cs="Times New Roman"/>
          <w:szCs w:val="24"/>
        </w:rPr>
        <w:t>(</w:t>
      </w:r>
      <w:r w:rsidRPr="001C0965">
        <w:rPr>
          <w:rFonts w:cs="Times New Roman"/>
          <w:szCs w:val="24"/>
        </w:rPr>
        <w:t>PZRA</w:t>
      </w:r>
      <w:r w:rsidR="00D33B91">
        <w:rPr>
          <w:rFonts w:cs="Times New Roman"/>
          <w:szCs w:val="24"/>
        </w:rPr>
        <w:t>)</w:t>
      </w:r>
      <w:r w:rsidRPr="001C0965">
        <w:rPr>
          <w:rFonts w:cs="Times New Roman"/>
          <w:szCs w:val="24"/>
        </w:rPr>
        <w:t xml:space="preserve"> w ramach projektu rozwojowego,</w:t>
      </w:r>
    </w:p>
    <w:p w:rsidR="007930A0" w:rsidRPr="001C0965" w:rsidRDefault="007930A0" w:rsidP="00333748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pr</w:t>
      </w:r>
      <w:r w:rsidR="00D33B91">
        <w:rPr>
          <w:rFonts w:cs="Times New Roman"/>
          <w:szCs w:val="24"/>
        </w:rPr>
        <w:t>zeprowadzono analizę koncepcyjną</w:t>
      </w:r>
      <w:r w:rsidRPr="001C0965">
        <w:rPr>
          <w:rFonts w:cs="Times New Roman"/>
          <w:szCs w:val="24"/>
        </w:rPr>
        <w:t xml:space="preserve"> i techniczną optymalnego sposobu spełnienia potrzeb SZ RP,</w:t>
      </w:r>
    </w:p>
    <w:p w:rsidR="007930A0" w:rsidRPr="001C0965" w:rsidRDefault="00EF524A" w:rsidP="00333748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opracowano</w:t>
      </w:r>
      <w:r w:rsidR="007930A0" w:rsidRPr="001C0965">
        <w:rPr>
          <w:rFonts w:cs="Times New Roman"/>
          <w:szCs w:val="24"/>
        </w:rPr>
        <w:t xml:space="preserve"> projekt wstępn</w:t>
      </w:r>
      <w:r w:rsidRPr="001C0965">
        <w:rPr>
          <w:rFonts w:cs="Times New Roman"/>
          <w:szCs w:val="24"/>
        </w:rPr>
        <w:t>y</w:t>
      </w:r>
      <w:r w:rsidR="007930A0" w:rsidRPr="001C0965">
        <w:rPr>
          <w:rFonts w:cs="Times New Roman"/>
          <w:szCs w:val="24"/>
        </w:rPr>
        <w:t xml:space="preserve"> systemu i dokumentacji technicznej,</w:t>
      </w:r>
    </w:p>
    <w:p w:rsidR="007930A0" w:rsidRPr="001C0965" w:rsidRDefault="00D33B91" w:rsidP="00333748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wykonano prototypy</w:t>
      </w:r>
      <w:r w:rsidR="007930A0" w:rsidRPr="001C0965">
        <w:rPr>
          <w:rFonts w:cs="Times New Roman"/>
          <w:szCs w:val="24"/>
        </w:rPr>
        <w:t xml:space="preserve"> elementów systemu „PILICA”</w:t>
      </w:r>
      <w:r>
        <w:rPr>
          <w:rFonts w:cs="Times New Roman"/>
          <w:szCs w:val="24"/>
        </w:rPr>
        <w:t xml:space="preserve"> i przeprowadzono ich badania</w:t>
      </w:r>
      <w:r w:rsidR="007930A0" w:rsidRPr="001C0965">
        <w:rPr>
          <w:rFonts w:cs="Times New Roman"/>
          <w:szCs w:val="24"/>
        </w:rPr>
        <w:t>,</w:t>
      </w:r>
    </w:p>
    <w:p w:rsidR="00192EAB" w:rsidRPr="001C0965" w:rsidRDefault="00D33B91" w:rsidP="00333748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wykonano</w:t>
      </w:r>
      <w:r w:rsidR="007930A0" w:rsidRPr="001C0965">
        <w:rPr>
          <w:rFonts w:cs="Times New Roman"/>
          <w:szCs w:val="24"/>
        </w:rPr>
        <w:t xml:space="preserve"> dokumentacji do partii próbnej.</w:t>
      </w:r>
    </w:p>
    <w:p w:rsidR="007930A0" w:rsidRPr="000E3574" w:rsidRDefault="007930A0" w:rsidP="00333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EAB" w:rsidRDefault="00192EAB" w:rsidP="00333748">
      <w:pPr>
        <w:pStyle w:val="Nagwek2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E35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Prototyp i </w:t>
      </w:r>
      <w:r w:rsidR="006D4A67" w:rsidRPr="000E3574">
        <w:rPr>
          <w:rFonts w:ascii="Times New Roman" w:hAnsi="Times New Roman" w:cs="Times New Roman"/>
          <w:b/>
          <w:color w:val="auto"/>
          <w:sz w:val="24"/>
          <w:szCs w:val="24"/>
        </w:rPr>
        <w:t>badania</w:t>
      </w:r>
      <w:r w:rsidRPr="000E357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PSR-A </w:t>
      </w:r>
    </w:p>
    <w:p w:rsidR="000E3574" w:rsidRPr="000E3574" w:rsidRDefault="000E3574" w:rsidP="00333748">
      <w:pPr>
        <w:spacing w:after="0" w:line="240" w:lineRule="auto"/>
        <w:rPr>
          <w:sz w:val="24"/>
          <w:szCs w:val="24"/>
        </w:rPr>
      </w:pPr>
    </w:p>
    <w:p w:rsidR="006D4A67" w:rsidRDefault="006D4A67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>Badania prototypu PSR-A PILICA przeprowadzono w zakresie obejmującym indywidualne i zbiorowe badania dotyczące:</w:t>
      </w:r>
    </w:p>
    <w:p w:rsidR="000E3574" w:rsidRPr="001C0965" w:rsidRDefault="000E3574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4A67" w:rsidRDefault="006D4A67" w:rsidP="00F627D4">
      <w:pPr>
        <w:pStyle w:val="Akapitzlist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stanowiska dowodzenia z terminalami dowodzenia i kierowania walką (</w:t>
      </w:r>
      <w:r w:rsidR="00333748">
        <w:rPr>
          <w:rFonts w:cs="Times New Roman"/>
          <w:szCs w:val="24"/>
        </w:rPr>
        <w:t>Rys.</w:t>
      </w:r>
      <w:r w:rsidR="00E258DD" w:rsidRPr="001C0965">
        <w:rPr>
          <w:rFonts w:cs="Times New Roman"/>
          <w:szCs w:val="24"/>
        </w:rPr>
        <w:t>3</w:t>
      </w:r>
      <w:r w:rsidRPr="001C0965">
        <w:rPr>
          <w:rFonts w:cs="Times New Roman"/>
          <w:szCs w:val="24"/>
        </w:rPr>
        <w:t>), środkami łączności oraz układami zasilania energią elektryczną, wymiany informacji z</w:t>
      </w:r>
      <w:r w:rsidR="000E3574">
        <w:rPr>
          <w:rFonts w:cs="Times New Roman"/>
          <w:szCs w:val="24"/>
        </w:rPr>
        <w:t> </w:t>
      </w:r>
      <w:r w:rsidRPr="001C0965">
        <w:rPr>
          <w:rFonts w:cs="Times New Roman"/>
          <w:szCs w:val="24"/>
        </w:rPr>
        <w:t>jednostkami ogniowymi, wymiany informacji z nadrzędnym systemem dowodzenia.</w:t>
      </w:r>
    </w:p>
    <w:p w:rsidR="000E3574" w:rsidRPr="001C0965" w:rsidRDefault="000E3574" w:rsidP="00333748">
      <w:pPr>
        <w:pStyle w:val="Akapitzlist"/>
        <w:spacing w:after="0" w:line="240" w:lineRule="auto"/>
        <w:rPr>
          <w:rFonts w:cs="Times New Roman"/>
          <w:szCs w:val="24"/>
        </w:rPr>
      </w:pPr>
    </w:p>
    <w:p w:rsidR="006D4A67" w:rsidRPr="001C0965" w:rsidRDefault="006D4A67" w:rsidP="00333748">
      <w:pPr>
        <w:keepNext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28396" cy="160616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96" cy="1606164"/>
                    </a:xfrm>
                    <a:prstGeom prst="rect">
                      <a:avLst/>
                    </a:prstGeom>
                    <a:ln w="9525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3099" cy="1601901"/>
            <wp:effectExtent l="0" t="0" r="5715" b="0"/>
            <wp:docPr id="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08" cy="1617576"/>
                    </a:xfrm>
                    <a:prstGeom prst="rect">
                      <a:avLst/>
                    </a:prstGeom>
                    <a:ln w="9525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D33B91" w:rsidRPr="00D33B91" w:rsidRDefault="00D33B91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Default="006D4A67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3574">
        <w:rPr>
          <w:rFonts w:ascii="Times New Roman" w:hAnsi="Times New Roman" w:cs="Times New Roman"/>
        </w:rPr>
        <w:t>Rys</w:t>
      </w:r>
      <w:r w:rsidR="000E3574" w:rsidRPr="000E3574">
        <w:rPr>
          <w:rFonts w:ascii="Times New Roman" w:hAnsi="Times New Roman" w:cs="Times New Roman"/>
        </w:rPr>
        <w:t>.</w:t>
      </w:r>
      <w:r w:rsidR="00E258DD" w:rsidRPr="000E3574">
        <w:rPr>
          <w:rFonts w:ascii="Times New Roman" w:hAnsi="Times New Roman" w:cs="Times New Roman"/>
        </w:rPr>
        <w:t>3</w:t>
      </w:r>
      <w:r w:rsidRPr="000E3574">
        <w:rPr>
          <w:rFonts w:ascii="Times New Roman" w:hAnsi="Times New Roman" w:cs="Times New Roman"/>
        </w:rPr>
        <w:t xml:space="preserve"> Stanowisko</w:t>
      </w:r>
      <w:r w:rsidR="00E258DD" w:rsidRPr="000E3574">
        <w:rPr>
          <w:rFonts w:ascii="Times New Roman" w:hAnsi="Times New Roman" w:cs="Times New Roman"/>
        </w:rPr>
        <w:t xml:space="preserve"> dowódcy oraz środki łączności PSR-A PILICA</w:t>
      </w:r>
    </w:p>
    <w:p w:rsidR="000E3574" w:rsidRPr="000E3574" w:rsidRDefault="000E3574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Default="006D4A67" w:rsidP="00F627D4">
      <w:pPr>
        <w:pStyle w:val="Akapitzlist"/>
        <w:numPr>
          <w:ilvl w:val="0"/>
          <w:numId w:val="8"/>
        </w:numPr>
        <w:spacing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jednostki ogniowej (</w:t>
      </w:r>
      <w:r w:rsidR="00333748">
        <w:rPr>
          <w:rFonts w:cs="Times New Roman"/>
          <w:szCs w:val="24"/>
        </w:rPr>
        <w:t>R</w:t>
      </w:r>
      <w:r w:rsidRPr="001C0965">
        <w:rPr>
          <w:rFonts w:cs="Times New Roman"/>
          <w:szCs w:val="24"/>
        </w:rPr>
        <w:t>ys</w:t>
      </w:r>
      <w:r w:rsidR="009718FE">
        <w:rPr>
          <w:rFonts w:cs="Times New Roman"/>
          <w:szCs w:val="24"/>
        </w:rPr>
        <w:t>.</w:t>
      </w:r>
      <w:r w:rsidRPr="001C0965">
        <w:rPr>
          <w:rFonts w:cs="Times New Roman"/>
          <w:szCs w:val="24"/>
        </w:rPr>
        <w:t xml:space="preserve"> </w:t>
      </w:r>
      <w:r w:rsidR="00E258DD" w:rsidRPr="001C0965">
        <w:rPr>
          <w:rFonts w:cs="Times New Roman"/>
          <w:szCs w:val="24"/>
        </w:rPr>
        <w:t>4</w:t>
      </w:r>
      <w:r w:rsidRPr="001C0965">
        <w:rPr>
          <w:rFonts w:cs="Times New Roman"/>
          <w:szCs w:val="24"/>
        </w:rPr>
        <w:t>) zapewniającej zwalczanie środków napadu powietrznego z</w:t>
      </w:r>
      <w:r w:rsidR="00333748">
        <w:rPr>
          <w:rFonts w:cs="Times New Roman"/>
          <w:szCs w:val="24"/>
        </w:rPr>
        <w:t> </w:t>
      </w:r>
      <w:r w:rsidRPr="001C0965">
        <w:rPr>
          <w:rFonts w:cs="Times New Roman"/>
          <w:szCs w:val="24"/>
        </w:rPr>
        <w:t>wykorzystaniem środków artyleryjskich oraz rakiet typu GROM/GROM-M.</w:t>
      </w:r>
    </w:p>
    <w:p w:rsidR="000E3574" w:rsidRPr="001C0965" w:rsidRDefault="000E3574" w:rsidP="00333748">
      <w:pPr>
        <w:pStyle w:val="Akapitzlist"/>
        <w:spacing w:after="0" w:line="240" w:lineRule="auto"/>
        <w:rPr>
          <w:rFonts w:cs="Times New Roman"/>
          <w:szCs w:val="24"/>
        </w:rPr>
      </w:pPr>
    </w:p>
    <w:p w:rsidR="006D4A67" w:rsidRPr="001C0965" w:rsidRDefault="006D4A67" w:rsidP="00333748">
      <w:pPr>
        <w:pStyle w:val="Akapitzlist"/>
        <w:keepNext/>
        <w:spacing w:after="0" w:line="240" w:lineRule="auto"/>
        <w:jc w:val="center"/>
        <w:rPr>
          <w:rFonts w:cs="Times New Roman"/>
          <w:szCs w:val="24"/>
        </w:rPr>
      </w:pPr>
      <w:r w:rsidRPr="001C0965">
        <w:rPr>
          <w:rFonts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4850389" cy="3143250"/>
            <wp:effectExtent l="0" t="0" r="7620" b="0"/>
            <wp:docPr id="9" name="Obraz 9" descr="D:\Prezentacje\ZDJ\Bez tytuł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zentacje\ZDJ\Bez tytułu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12" cy="31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91" w:rsidRPr="00D33B91" w:rsidRDefault="00D33B91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Default="000E3574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3574">
        <w:rPr>
          <w:rFonts w:ascii="Times New Roman" w:hAnsi="Times New Roman" w:cs="Times New Roman"/>
        </w:rPr>
        <w:t>Rys.</w:t>
      </w:r>
      <w:r w:rsidR="006D4A67" w:rsidRPr="000E3574">
        <w:rPr>
          <w:rFonts w:ascii="Times New Roman" w:hAnsi="Times New Roman" w:cs="Times New Roman"/>
        </w:rPr>
        <w:t xml:space="preserve"> </w:t>
      </w:r>
      <w:r w:rsidR="00E258DD" w:rsidRPr="000E3574">
        <w:rPr>
          <w:rFonts w:ascii="Times New Roman" w:hAnsi="Times New Roman" w:cs="Times New Roman"/>
        </w:rPr>
        <w:t>4</w:t>
      </w:r>
      <w:r w:rsidR="006D4A67" w:rsidRPr="000E3574">
        <w:rPr>
          <w:rFonts w:ascii="Times New Roman" w:hAnsi="Times New Roman" w:cs="Times New Roman"/>
        </w:rPr>
        <w:t xml:space="preserve"> PSR-A PILICA podczas nocnych strzelań artyleryjskich</w:t>
      </w:r>
      <w:r w:rsidR="00D33B91">
        <w:rPr>
          <w:rFonts w:ascii="Times New Roman" w:hAnsi="Times New Roman" w:cs="Times New Roman"/>
        </w:rPr>
        <w:t xml:space="preserve"> w CPSP Ustka</w:t>
      </w:r>
      <w:r w:rsidR="006D4A67" w:rsidRPr="000E3574">
        <w:rPr>
          <w:rFonts w:ascii="Times New Roman" w:hAnsi="Times New Roman" w:cs="Times New Roman"/>
        </w:rPr>
        <w:t xml:space="preserve"> (źródło: Zakłady Mechaniczne</w:t>
      </w:r>
      <w:r w:rsidR="00E258DD" w:rsidRPr="000E3574">
        <w:rPr>
          <w:rFonts w:ascii="Times New Roman" w:hAnsi="Times New Roman" w:cs="Times New Roman"/>
        </w:rPr>
        <w:t xml:space="preserve"> „Tarnów” S.A)</w:t>
      </w:r>
    </w:p>
    <w:p w:rsidR="00F627D4" w:rsidRPr="00F627D4" w:rsidRDefault="00F627D4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Pr="001C0965" w:rsidRDefault="006D4A67" w:rsidP="00F627D4">
      <w:pPr>
        <w:pStyle w:val="Akapitzlist"/>
        <w:numPr>
          <w:ilvl w:val="0"/>
          <w:numId w:val="9"/>
        </w:numPr>
        <w:spacing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podsystemu łączności przewodowej i bezprzewodowej,</w:t>
      </w:r>
    </w:p>
    <w:p w:rsidR="006D4A67" w:rsidRDefault="006D4A67" w:rsidP="00F627D4">
      <w:pPr>
        <w:pStyle w:val="Akapitzlist"/>
        <w:numPr>
          <w:ilvl w:val="0"/>
          <w:numId w:val="9"/>
        </w:numPr>
        <w:spacing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 xml:space="preserve">pojazdu JELCZ 442.32 jako pojazdu transportowego dla stanowiska </w:t>
      </w:r>
      <w:r w:rsidR="000E3574">
        <w:rPr>
          <w:rFonts w:cs="Times New Roman"/>
          <w:szCs w:val="24"/>
        </w:rPr>
        <w:t>dowodzenia.</w:t>
      </w:r>
    </w:p>
    <w:p w:rsidR="000E3574" w:rsidRPr="001C0965" w:rsidRDefault="000E3574" w:rsidP="00333748">
      <w:pPr>
        <w:pStyle w:val="Akapitzlist"/>
        <w:spacing w:after="0" w:line="240" w:lineRule="auto"/>
        <w:rPr>
          <w:rFonts w:cs="Times New Roman"/>
          <w:szCs w:val="24"/>
        </w:rPr>
      </w:pPr>
    </w:p>
    <w:p w:rsidR="006D4A67" w:rsidRPr="001C0965" w:rsidRDefault="006D4A67" w:rsidP="00F627D4">
      <w:pPr>
        <w:pStyle w:val="Akapitzlist"/>
        <w:keepNext/>
        <w:spacing w:after="0" w:line="240" w:lineRule="auto"/>
        <w:jc w:val="center"/>
        <w:rPr>
          <w:rFonts w:cs="Times New Roman"/>
          <w:szCs w:val="24"/>
        </w:rPr>
      </w:pPr>
      <w:r w:rsidRPr="001C0965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3299791" cy="220030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73" cy="2217100"/>
                    </a:xfrm>
                    <a:prstGeom prst="rect">
                      <a:avLst/>
                    </a:prstGeom>
                    <a:ln w="9525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D33B91" w:rsidRPr="00D33B91" w:rsidRDefault="00D33B91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Default="006D4A67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3574">
        <w:rPr>
          <w:rFonts w:ascii="Times New Roman" w:hAnsi="Times New Roman" w:cs="Times New Roman"/>
        </w:rPr>
        <w:t>Rys</w:t>
      </w:r>
      <w:r w:rsidR="000E3574" w:rsidRPr="000E3574">
        <w:rPr>
          <w:rFonts w:ascii="Times New Roman" w:hAnsi="Times New Roman" w:cs="Times New Roman"/>
        </w:rPr>
        <w:t>.</w:t>
      </w:r>
      <w:r w:rsidRPr="000E3574">
        <w:rPr>
          <w:rFonts w:ascii="Times New Roman" w:hAnsi="Times New Roman" w:cs="Times New Roman"/>
        </w:rPr>
        <w:t xml:space="preserve"> </w:t>
      </w:r>
      <w:r w:rsidR="00E258DD" w:rsidRPr="000E3574">
        <w:rPr>
          <w:rFonts w:ascii="Times New Roman" w:hAnsi="Times New Roman" w:cs="Times New Roman"/>
        </w:rPr>
        <w:t>5</w:t>
      </w:r>
      <w:r w:rsidRPr="000E3574">
        <w:rPr>
          <w:rFonts w:ascii="Times New Roman" w:hAnsi="Times New Roman" w:cs="Times New Roman"/>
        </w:rPr>
        <w:t xml:space="preserve"> Pojazd TUR-2 jako ciągnik artyleryjski (źródło: Za</w:t>
      </w:r>
      <w:r w:rsidR="00F627D4">
        <w:rPr>
          <w:rFonts w:ascii="Times New Roman" w:hAnsi="Times New Roman" w:cs="Times New Roman"/>
        </w:rPr>
        <w:t>kłady Mechaniczne „Tarnów” S.A)</w:t>
      </w:r>
    </w:p>
    <w:p w:rsidR="000E3574" w:rsidRPr="000E3574" w:rsidRDefault="000E3574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Default="006D4A67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>Ze względu na szeroki zakres sprawdzeń poszczególnych elementów PSR-A PILICA, badania systemu podzielono na trzy etapy:</w:t>
      </w:r>
    </w:p>
    <w:p w:rsidR="006D4A67" w:rsidRPr="001C0965" w:rsidRDefault="006D4A67" w:rsidP="00F627D4">
      <w:pPr>
        <w:pStyle w:val="Akapitzlist"/>
        <w:numPr>
          <w:ilvl w:val="0"/>
          <w:numId w:val="10"/>
        </w:numPr>
        <w:spacing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badania stacjonarne na terenie Zakładów Mechanicznych „Tarnów”, które obejmowały m.in. sprawdz</w:t>
      </w:r>
      <w:r w:rsidR="00F627D4">
        <w:rPr>
          <w:rFonts w:cs="Times New Roman"/>
          <w:szCs w:val="24"/>
        </w:rPr>
        <w:t>enia poszczególnych podsystemów,</w:t>
      </w:r>
      <w:r w:rsidRPr="001C0965">
        <w:rPr>
          <w:rFonts w:cs="Times New Roman"/>
          <w:szCs w:val="24"/>
        </w:rPr>
        <w:t xml:space="preserve"> </w:t>
      </w:r>
    </w:p>
    <w:p w:rsidR="006D4A67" w:rsidRDefault="006D4A67" w:rsidP="00F627D4">
      <w:pPr>
        <w:pStyle w:val="Akapitzlist"/>
        <w:numPr>
          <w:ilvl w:val="0"/>
          <w:numId w:val="10"/>
        </w:numPr>
        <w:spacing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badania dynamiczne na lotnisku polowym aeroklubu Chrcynno (</w:t>
      </w:r>
      <w:r w:rsidR="00F627D4">
        <w:rPr>
          <w:rFonts w:cs="Times New Roman"/>
          <w:szCs w:val="24"/>
        </w:rPr>
        <w:t>Rys.</w:t>
      </w:r>
      <w:r w:rsidR="00E258DD" w:rsidRPr="001C0965">
        <w:rPr>
          <w:rFonts w:cs="Times New Roman"/>
          <w:szCs w:val="24"/>
        </w:rPr>
        <w:t>6</w:t>
      </w:r>
      <w:r w:rsidR="00F627D4">
        <w:rPr>
          <w:rFonts w:cs="Times New Roman"/>
          <w:szCs w:val="24"/>
        </w:rPr>
        <w:t xml:space="preserve">). </w:t>
      </w:r>
      <w:r w:rsidRPr="001C0965">
        <w:rPr>
          <w:rFonts w:cs="Times New Roman"/>
          <w:szCs w:val="24"/>
        </w:rPr>
        <w:t>Były</w:t>
      </w:r>
      <w:r w:rsidR="007923D3">
        <w:rPr>
          <w:rFonts w:cs="Times New Roman"/>
          <w:szCs w:val="24"/>
        </w:rPr>
        <w:t> </w:t>
      </w:r>
      <w:r w:rsidRPr="001C0965">
        <w:rPr>
          <w:rFonts w:cs="Times New Roman"/>
          <w:szCs w:val="24"/>
        </w:rPr>
        <w:t>to</w:t>
      </w:r>
      <w:r w:rsidR="007923D3">
        <w:rPr>
          <w:rFonts w:cs="Times New Roman"/>
          <w:szCs w:val="24"/>
        </w:rPr>
        <w:t> </w:t>
      </w:r>
      <w:r w:rsidRPr="001C0965">
        <w:rPr>
          <w:rFonts w:cs="Times New Roman"/>
          <w:szCs w:val="24"/>
        </w:rPr>
        <w:t>badania dynamiczne obejmujące próby p</w:t>
      </w:r>
      <w:r w:rsidR="00F627D4">
        <w:rPr>
          <w:rFonts w:cs="Times New Roman"/>
          <w:szCs w:val="24"/>
        </w:rPr>
        <w:t>rzychwytywania i śledzenia celu,</w:t>
      </w:r>
    </w:p>
    <w:p w:rsidR="00F627D4" w:rsidRDefault="00F627D4" w:rsidP="00F627D4">
      <w:pPr>
        <w:pStyle w:val="Akapitzlist"/>
        <w:spacing w:after="0" w:line="240" w:lineRule="auto"/>
        <w:rPr>
          <w:rFonts w:cs="Times New Roman"/>
          <w:szCs w:val="24"/>
        </w:rPr>
      </w:pPr>
    </w:p>
    <w:p w:rsidR="00F627D4" w:rsidRPr="001C0965" w:rsidRDefault="00F627D4" w:rsidP="00F627D4">
      <w:pPr>
        <w:pStyle w:val="Akapitzlist"/>
        <w:spacing w:line="240" w:lineRule="auto"/>
        <w:rPr>
          <w:rFonts w:cs="Times New Roman"/>
          <w:szCs w:val="24"/>
        </w:rPr>
      </w:pPr>
    </w:p>
    <w:p w:rsidR="006D4A67" w:rsidRPr="001C0965" w:rsidRDefault="006D4A67" w:rsidP="00F627D4">
      <w:pPr>
        <w:pStyle w:val="Akapitzlist"/>
        <w:keepNext/>
        <w:spacing w:after="0" w:line="240" w:lineRule="auto"/>
        <w:jc w:val="center"/>
        <w:rPr>
          <w:rFonts w:cs="Times New Roman"/>
          <w:szCs w:val="24"/>
        </w:rPr>
      </w:pPr>
      <w:r w:rsidRPr="001C0965">
        <w:rPr>
          <w:rFonts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4770783" cy="3180522"/>
            <wp:effectExtent l="0" t="0" r="0" b="1270"/>
            <wp:docPr id="8" name="Obraz 8" descr="D:\Prezentacje\Chrcynno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zentacje\Chrcynno\IMG_5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14" cy="31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91" w:rsidRPr="00D33B91" w:rsidRDefault="00D33B91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Pr="00F627D4" w:rsidRDefault="006D4A67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627D4">
        <w:rPr>
          <w:rFonts w:ascii="Times New Roman" w:hAnsi="Times New Roman" w:cs="Times New Roman"/>
        </w:rPr>
        <w:t>Rys</w:t>
      </w:r>
      <w:r w:rsidR="00F627D4" w:rsidRPr="00F627D4">
        <w:rPr>
          <w:rFonts w:ascii="Times New Roman" w:hAnsi="Times New Roman" w:cs="Times New Roman"/>
        </w:rPr>
        <w:t>.</w:t>
      </w:r>
      <w:r w:rsidRPr="00F627D4">
        <w:rPr>
          <w:rFonts w:ascii="Times New Roman" w:hAnsi="Times New Roman" w:cs="Times New Roman"/>
        </w:rPr>
        <w:t xml:space="preserve"> </w:t>
      </w:r>
      <w:r w:rsidR="00E258DD" w:rsidRPr="00F627D4">
        <w:rPr>
          <w:rFonts w:ascii="Times New Roman" w:hAnsi="Times New Roman" w:cs="Times New Roman"/>
        </w:rPr>
        <w:t xml:space="preserve">6 </w:t>
      </w:r>
      <w:r w:rsidRPr="00F627D4">
        <w:rPr>
          <w:rFonts w:ascii="Times New Roman" w:hAnsi="Times New Roman" w:cs="Times New Roman"/>
        </w:rPr>
        <w:t>PSR-A PILICA podczas badań dynamicznych (źródło: Za</w:t>
      </w:r>
      <w:r w:rsidR="00F627D4">
        <w:rPr>
          <w:rFonts w:ascii="Times New Roman" w:hAnsi="Times New Roman" w:cs="Times New Roman"/>
        </w:rPr>
        <w:t>kłady Mechaniczne „Tarnów” S.A)</w:t>
      </w:r>
    </w:p>
    <w:p w:rsidR="007923D3" w:rsidRPr="001C0965" w:rsidRDefault="007923D3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A67" w:rsidRDefault="006D4A67" w:rsidP="00F627D4">
      <w:pPr>
        <w:pStyle w:val="Akapitzlist"/>
        <w:numPr>
          <w:ilvl w:val="0"/>
          <w:numId w:val="11"/>
        </w:numPr>
        <w:spacing w:after="0" w:line="240" w:lineRule="auto"/>
        <w:rPr>
          <w:rFonts w:cs="Times New Roman"/>
          <w:szCs w:val="24"/>
        </w:rPr>
      </w:pPr>
      <w:r w:rsidRPr="001C0965">
        <w:rPr>
          <w:rFonts w:cs="Times New Roman"/>
          <w:szCs w:val="24"/>
        </w:rPr>
        <w:t>badania poligonowe, które odbyły się na Centralny</w:t>
      </w:r>
      <w:r w:rsidR="00D33B91">
        <w:rPr>
          <w:rFonts w:cs="Times New Roman"/>
          <w:szCs w:val="24"/>
        </w:rPr>
        <w:t>m</w:t>
      </w:r>
      <w:r w:rsidRPr="001C0965">
        <w:rPr>
          <w:rFonts w:cs="Times New Roman"/>
          <w:szCs w:val="24"/>
        </w:rPr>
        <w:t xml:space="preserve"> Poligonie Sił Powietrznych w Ustce zakończone strzelaniami artyleryjskimi. </w:t>
      </w:r>
    </w:p>
    <w:p w:rsidR="007923D3" w:rsidRPr="001C0965" w:rsidRDefault="007923D3" w:rsidP="00333748">
      <w:pPr>
        <w:pStyle w:val="Akapitzlist"/>
        <w:spacing w:after="0" w:line="240" w:lineRule="auto"/>
        <w:rPr>
          <w:rFonts w:cs="Times New Roman"/>
          <w:szCs w:val="24"/>
        </w:rPr>
      </w:pPr>
    </w:p>
    <w:p w:rsidR="006D4A67" w:rsidRDefault="006D4A67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>W wyniku przeprowadzonych badań stwierdzono, iż poszczególne elementy PSR-A PILICA tj. stanowisko dowodzenia, jednostka ogniowa oraz środki łączności przewodowej i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radiowej, wykazały zgodność z postawionymi wymaganiami określonymi w opracowanych przez Zakłady Mechaniczne „Tarnów” S.A. Wytycznych </w:t>
      </w:r>
      <w:r w:rsidRPr="001C0965">
        <w:rPr>
          <w:rFonts w:ascii="Times New Roman" w:hAnsi="Times New Roman" w:cs="Times New Roman"/>
          <w:sz w:val="24"/>
          <w:szCs w:val="24"/>
          <w:u w:val="wave"/>
        </w:rPr>
        <w:t>t</w:t>
      </w:r>
      <w:r w:rsidRPr="001C0965">
        <w:rPr>
          <w:rFonts w:ascii="Times New Roman" w:hAnsi="Times New Roman" w:cs="Times New Roman"/>
          <w:sz w:val="24"/>
          <w:szCs w:val="24"/>
        </w:rPr>
        <w:t>aktyczno-technicznych dla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Przeciwlotniczego Systemu Rakietowo Artyleryjskiego „PILICA”.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92EAB" w:rsidRDefault="00192EAB" w:rsidP="00333748">
      <w:pPr>
        <w:pStyle w:val="Nagwek1"/>
        <w:numPr>
          <w:ilvl w:val="0"/>
          <w:numId w:val="3"/>
        </w:numPr>
        <w:spacing w:before="0" w:after="0" w:line="240" w:lineRule="auto"/>
        <w:rPr>
          <w:rFonts w:cs="Times New Roman"/>
        </w:rPr>
      </w:pPr>
      <w:r w:rsidRPr="001C0965">
        <w:rPr>
          <w:rFonts w:cs="Times New Roman"/>
        </w:rPr>
        <w:t>PSR-A PILICA dla SZ RP</w:t>
      </w:r>
    </w:p>
    <w:p w:rsidR="007923D3" w:rsidRPr="007923D3" w:rsidRDefault="007923D3" w:rsidP="00333748">
      <w:pPr>
        <w:spacing w:after="0" w:line="240" w:lineRule="auto"/>
        <w:rPr>
          <w:sz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 xml:space="preserve">Konsorcjum PSR-A PILCIA  w składzie: Polska Grupa </w:t>
      </w:r>
      <w:r w:rsidR="006D4A67" w:rsidRPr="001C0965">
        <w:rPr>
          <w:rFonts w:ascii="Times New Roman" w:hAnsi="Times New Roman" w:cs="Times New Roman"/>
          <w:sz w:val="24"/>
          <w:szCs w:val="24"/>
        </w:rPr>
        <w:t>Zbrojeniowa</w:t>
      </w:r>
      <w:r w:rsidR="00F1373B" w:rsidRPr="001C0965">
        <w:rPr>
          <w:rFonts w:ascii="Times New Roman" w:hAnsi="Times New Roman" w:cs="Times New Roman"/>
          <w:sz w:val="24"/>
          <w:szCs w:val="24"/>
        </w:rPr>
        <w:t xml:space="preserve"> S.A.</w:t>
      </w:r>
      <w:r w:rsidRPr="001C0965">
        <w:rPr>
          <w:rFonts w:ascii="Times New Roman" w:hAnsi="Times New Roman" w:cs="Times New Roman"/>
          <w:sz w:val="24"/>
          <w:szCs w:val="24"/>
        </w:rPr>
        <w:t xml:space="preserve">, </w:t>
      </w:r>
      <w:r w:rsidR="00D33B91">
        <w:rPr>
          <w:rFonts w:ascii="Times New Roman" w:hAnsi="Times New Roman" w:cs="Times New Roman"/>
          <w:sz w:val="24"/>
          <w:szCs w:val="24"/>
        </w:rPr>
        <w:t>Zakłady Mechaniczne Tarnów S.A.</w:t>
      </w:r>
      <w:r w:rsidRPr="001C0965">
        <w:rPr>
          <w:rFonts w:ascii="Times New Roman" w:hAnsi="Times New Roman" w:cs="Times New Roman"/>
          <w:sz w:val="24"/>
          <w:szCs w:val="24"/>
        </w:rPr>
        <w:t xml:space="preserve">, PIT-RADWAR S.A., PCO S.A. </w:t>
      </w:r>
      <w:r w:rsidR="00D33B91">
        <w:rPr>
          <w:rFonts w:ascii="Times New Roman" w:hAnsi="Times New Roman" w:cs="Times New Roman"/>
          <w:sz w:val="24"/>
          <w:szCs w:val="24"/>
        </w:rPr>
        <w:t>w dniu</w:t>
      </w:r>
      <w:r w:rsidRPr="001C0965">
        <w:rPr>
          <w:rFonts w:ascii="Times New Roman" w:hAnsi="Times New Roman" w:cs="Times New Roman"/>
          <w:sz w:val="24"/>
          <w:szCs w:val="24"/>
        </w:rPr>
        <w:t xml:space="preserve"> 24.11.2016r. podpisały umowę na dostawy 6 systemów PSR-A PILICA do SZ RP. Umowa jest pierwszą w </w:t>
      </w:r>
      <w:r w:rsidR="006D4A67" w:rsidRPr="001C0965">
        <w:rPr>
          <w:rFonts w:ascii="Times New Roman" w:hAnsi="Times New Roman" w:cs="Times New Roman"/>
          <w:sz w:val="24"/>
          <w:szCs w:val="24"/>
        </w:rPr>
        <w:t>historii</w:t>
      </w:r>
      <w:r w:rsidRPr="001C0965">
        <w:rPr>
          <w:rFonts w:ascii="Times New Roman" w:hAnsi="Times New Roman" w:cs="Times New Roman"/>
          <w:sz w:val="24"/>
          <w:szCs w:val="24"/>
        </w:rPr>
        <w:t xml:space="preserve"> IU MON </w:t>
      </w:r>
      <w:r w:rsidR="00D33B91">
        <w:rPr>
          <w:rFonts w:ascii="Times New Roman" w:hAnsi="Times New Roman" w:cs="Times New Roman"/>
          <w:sz w:val="24"/>
          <w:szCs w:val="24"/>
        </w:rPr>
        <w:t xml:space="preserve">realizowaną </w:t>
      </w:r>
      <w:r w:rsidRPr="001C0965">
        <w:rPr>
          <w:rFonts w:ascii="Times New Roman" w:hAnsi="Times New Roman" w:cs="Times New Roman"/>
          <w:sz w:val="24"/>
          <w:szCs w:val="24"/>
        </w:rPr>
        <w:t>w trybie z dostosowaniem na mocy decyzji 72/MO</w:t>
      </w:r>
      <w:r w:rsidR="006D4A67" w:rsidRPr="001C0965">
        <w:rPr>
          <w:rFonts w:ascii="Times New Roman" w:hAnsi="Times New Roman" w:cs="Times New Roman"/>
          <w:sz w:val="24"/>
          <w:szCs w:val="24"/>
        </w:rPr>
        <w:t>N. Pierwszym etapem umowy jest Projekt W</w:t>
      </w:r>
      <w:r w:rsidR="00D33B91">
        <w:rPr>
          <w:rFonts w:ascii="Times New Roman" w:hAnsi="Times New Roman" w:cs="Times New Roman"/>
          <w:sz w:val="24"/>
          <w:szCs w:val="24"/>
        </w:rPr>
        <w:t>ykonawczy w którym opisano</w:t>
      </w:r>
      <w:r w:rsidRPr="001C0965">
        <w:rPr>
          <w:rFonts w:ascii="Times New Roman" w:hAnsi="Times New Roman" w:cs="Times New Roman"/>
          <w:sz w:val="24"/>
          <w:szCs w:val="24"/>
        </w:rPr>
        <w:t xml:space="preserve"> w jakim zakresie produkt</w:t>
      </w:r>
      <w:r w:rsidR="007923D3">
        <w:rPr>
          <w:rFonts w:ascii="Times New Roman" w:hAnsi="Times New Roman" w:cs="Times New Roman"/>
          <w:sz w:val="24"/>
          <w:szCs w:val="24"/>
        </w:rPr>
        <w:t>,</w:t>
      </w:r>
      <w:r w:rsidRPr="001C0965">
        <w:rPr>
          <w:rFonts w:ascii="Times New Roman" w:hAnsi="Times New Roman" w:cs="Times New Roman"/>
          <w:sz w:val="24"/>
          <w:szCs w:val="24"/>
        </w:rPr>
        <w:t xml:space="preserve"> który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wytworzyły Zakłady Mechaniczne Tarnów powinien być dostosowany by </w:t>
      </w:r>
      <w:r w:rsidR="006D4A67" w:rsidRPr="001C0965">
        <w:rPr>
          <w:rFonts w:ascii="Times New Roman" w:hAnsi="Times New Roman" w:cs="Times New Roman"/>
          <w:sz w:val="24"/>
          <w:szCs w:val="24"/>
        </w:rPr>
        <w:t>sprostać</w:t>
      </w:r>
      <w:r w:rsidR="00D33B91">
        <w:rPr>
          <w:rFonts w:ascii="Times New Roman" w:hAnsi="Times New Roman" w:cs="Times New Roman"/>
          <w:sz w:val="24"/>
          <w:szCs w:val="24"/>
        </w:rPr>
        <w:t xml:space="preserve"> wymogom</w:t>
      </w:r>
      <w:r w:rsidRPr="001C0965">
        <w:rPr>
          <w:rFonts w:ascii="Times New Roman" w:hAnsi="Times New Roman" w:cs="Times New Roman"/>
          <w:sz w:val="24"/>
          <w:szCs w:val="24"/>
        </w:rPr>
        <w:t xml:space="preserve"> SZ RP. Po zatwierdzonym Projekcie Wykonawczym rozpocznie się faza produkcji i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dostaw. 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>Konsorcjum PSR-A PILICA zakończyło pierwszy etap, opracowanie Projektu Wykonawczego</w:t>
      </w:r>
      <w:r w:rsidR="009537C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537C2">
        <w:rPr>
          <w:rFonts w:ascii="Times New Roman" w:hAnsi="Times New Roman" w:cs="Times New Roman"/>
          <w:sz w:val="24"/>
          <w:szCs w:val="24"/>
        </w:rPr>
        <w:t>PrW</w:t>
      </w:r>
      <w:proofErr w:type="spellEnd"/>
      <w:r w:rsidR="009537C2">
        <w:rPr>
          <w:rFonts w:ascii="Times New Roman" w:hAnsi="Times New Roman" w:cs="Times New Roman"/>
          <w:sz w:val="24"/>
          <w:szCs w:val="24"/>
        </w:rPr>
        <w:t>). Złożony Projekt Wykonawczy jest aktualnie w fazie końcowych uzgodnień z IU przed jego zatwierdzeniem przez IU</w:t>
      </w:r>
      <w:r w:rsidRPr="001C0965">
        <w:rPr>
          <w:rFonts w:ascii="Times New Roman" w:hAnsi="Times New Roman" w:cs="Times New Roman"/>
          <w:sz w:val="24"/>
          <w:szCs w:val="24"/>
        </w:rPr>
        <w:t xml:space="preserve">. Konfigurację  PSR-A PILICA </w:t>
      </w:r>
      <w:r w:rsidR="009537C2">
        <w:rPr>
          <w:rFonts w:ascii="Times New Roman" w:hAnsi="Times New Roman" w:cs="Times New Roman"/>
          <w:sz w:val="24"/>
          <w:szCs w:val="24"/>
        </w:rPr>
        <w:t xml:space="preserve">proponowaną w </w:t>
      </w:r>
      <w:proofErr w:type="spellStart"/>
      <w:r w:rsidR="009537C2">
        <w:rPr>
          <w:rFonts w:ascii="Times New Roman" w:hAnsi="Times New Roman" w:cs="Times New Roman"/>
          <w:sz w:val="24"/>
          <w:szCs w:val="24"/>
        </w:rPr>
        <w:t>PrW</w:t>
      </w:r>
      <w:proofErr w:type="spellEnd"/>
      <w:r w:rsidR="009537C2">
        <w:rPr>
          <w:rFonts w:ascii="Times New Roman" w:hAnsi="Times New Roman" w:cs="Times New Roman"/>
          <w:sz w:val="24"/>
          <w:szCs w:val="24"/>
        </w:rPr>
        <w:t xml:space="preserve"> </w:t>
      </w:r>
      <w:r w:rsidR="003E0A86">
        <w:rPr>
          <w:rFonts w:ascii="Times New Roman" w:hAnsi="Times New Roman" w:cs="Times New Roman"/>
          <w:sz w:val="24"/>
          <w:szCs w:val="24"/>
        </w:rPr>
        <w:t>przedstawia Rys.</w:t>
      </w:r>
      <w:r w:rsidRPr="001C0965">
        <w:rPr>
          <w:rFonts w:ascii="Times New Roman" w:hAnsi="Times New Roman" w:cs="Times New Roman"/>
          <w:sz w:val="24"/>
          <w:szCs w:val="24"/>
        </w:rPr>
        <w:t xml:space="preserve"> </w:t>
      </w:r>
      <w:r w:rsidR="00E258DD" w:rsidRPr="001C0965">
        <w:rPr>
          <w:rFonts w:ascii="Times New Roman" w:hAnsi="Times New Roman" w:cs="Times New Roman"/>
          <w:sz w:val="24"/>
          <w:szCs w:val="24"/>
        </w:rPr>
        <w:t>7.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342" w:rsidRPr="001C0965" w:rsidRDefault="00C55342" w:rsidP="0033374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423001" cy="3762375"/>
            <wp:effectExtent l="0" t="0" r="6350" b="0"/>
            <wp:docPr id="10" name="Obraz 1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77" cy="378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537C2" w:rsidRDefault="009537C2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Ref479138452"/>
      <w:bookmarkStart w:id="1" w:name="_Toc479423852"/>
      <w:bookmarkStart w:id="2" w:name="_Toc479753159"/>
    </w:p>
    <w:p w:rsidR="007923D3" w:rsidRDefault="00C55342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923D3">
        <w:rPr>
          <w:rFonts w:ascii="Times New Roman" w:hAnsi="Times New Roman" w:cs="Times New Roman"/>
        </w:rPr>
        <w:t xml:space="preserve">Rys. </w:t>
      </w:r>
      <w:bookmarkEnd w:id="0"/>
      <w:r w:rsidR="00E258DD" w:rsidRPr="007923D3">
        <w:rPr>
          <w:rFonts w:ascii="Times New Roman" w:hAnsi="Times New Roman" w:cs="Times New Roman"/>
        </w:rPr>
        <w:t>7</w:t>
      </w:r>
      <w:r w:rsidRPr="007923D3">
        <w:rPr>
          <w:rFonts w:ascii="Times New Roman" w:hAnsi="Times New Roman" w:cs="Times New Roman"/>
        </w:rPr>
        <w:t xml:space="preserve"> Konfiguracja systemu PILICA</w:t>
      </w:r>
      <w:bookmarkEnd w:id="1"/>
      <w:bookmarkEnd w:id="2"/>
    </w:p>
    <w:p w:rsidR="007923D3" w:rsidRPr="007923D3" w:rsidRDefault="007923D3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342" w:rsidRDefault="006D4A67" w:rsidP="003337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0965">
        <w:rPr>
          <w:rFonts w:ascii="Times New Roman" w:eastAsia="Calibri" w:hAnsi="Times New Roman" w:cs="Times New Roman"/>
          <w:color w:val="000000"/>
          <w:sz w:val="24"/>
          <w:szCs w:val="24"/>
        </w:rPr>
        <w:t>Ukompletowanie</w:t>
      </w:r>
      <w:r w:rsidR="00C55342" w:rsidRPr="001C09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PSR-A PILICA:</w:t>
      </w:r>
    </w:p>
    <w:p w:rsidR="007923D3" w:rsidRPr="001C0965" w:rsidRDefault="007923D3" w:rsidP="003337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>Stanowisko Dowodzenia</w:t>
      </w:r>
      <w:r w:rsidRPr="001C0965">
        <w:rPr>
          <w:rFonts w:ascii="Times New Roman" w:hAnsi="Times New Roman" w:cs="Times New Roman"/>
          <w:sz w:val="24"/>
          <w:szCs w:val="24"/>
        </w:rPr>
        <w:t>, w skład którego wchodzi: średni samochód ciężarowy Jelcz typ 442.32 P06 z kabiną sześcioosobową, z dedykowaną konsolą operatorską, pomocniczym stanowiskiem pracy, podsystemem zasilania urządzeń, środkami łączności. Urządzenia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znajdują się w kontenerze zamontowanym na skrzyni ładunkowej pojazdu, zaś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konsola operatorska i pomocnicze stanowisko znajdują się w kabinie pojazdu.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>Stacja radiolokacyjna</w:t>
      </w:r>
      <w:r w:rsidRPr="001C0965">
        <w:rPr>
          <w:rFonts w:ascii="Times New Roman" w:hAnsi="Times New Roman" w:cs="Times New Roman"/>
          <w:sz w:val="24"/>
          <w:szCs w:val="24"/>
        </w:rPr>
        <w:t xml:space="preserve"> – mobilna stacja radiolokacyjna połączona jest ze stanowiskiem dowodzenia przewodowym oraz bezprzewodowym łączem danych zapewniając świadomość sytuacyjną w przestrzeni powietrznej dla SD. W skład ukompletowania PSR-A PILICA wchodzi jedna stacja radiolokacyjna.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>Jednostka ogniowa</w:t>
      </w:r>
      <w:r w:rsidRPr="001C0965">
        <w:rPr>
          <w:rFonts w:ascii="Times New Roman" w:hAnsi="Times New Roman" w:cs="Times New Roman"/>
          <w:sz w:val="24"/>
          <w:szCs w:val="24"/>
        </w:rPr>
        <w:t xml:space="preserve"> – jest kluczowym elementem PSR-A PILICA stanowiącym jego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uzbrojenie. W skład jednostki ogniowej PSR-A PILICA wchodzi Przeciwlotniczy Zestaw Rakietowo-Artyleryjski (PZR-A), który jest modyfikacją będącego na wyposażeniu Wojska Polskiego 23 mm holowanego zestawu przeciwlotniczego ZU-23-2. Uzbrojenie zestawu to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dwie armaty 2A14, zespół startowy dwóch rakiet GROM/PIORUN. Sterowanie uzbrojeniem odbywa się automatycznie w pełnym zakresie z użyciem skomputeryzowanego układu naprowadzania o wysokiej dokładności. Każda jednostka ogniowa połączona jest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ze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stanowiskiem dowodzenia łączem </w:t>
      </w:r>
      <w:r w:rsidR="005C6EC7">
        <w:rPr>
          <w:rFonts w:ascii="Times New Roman" w:hAnsi="Times New Roman" w:cs="Times New Roman"/>
          <w:sz w:val="24"/>
          <w:szCs w:val="24"/>
        </w:rPr>
        <w:t xml:space="preserve">bezprzewodowym lub przewodowym. </w:t>
      </w:r>
      <w:r w:rsidRPr="001C0965">
        <w:rPr>
          <w:rFonts w:ascii="Times New Roman" w:hAnsi="Times New Roman" w:cs="Times New Roman"/>
          <w:sz w:val="24"/>
          <w:szCs w:val="24"/>
        </w:rPr>
        <w:t>Podsystem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celowniczy zintegrowany jest z układem śledzącym i </w:t>
      </w:r>
      <w:proofErr w:type="spellStart"/>
      <w:r w:rsidRPr="001C0965">
        <w:rPr>
          <w:rFonts w:ascii="Times New Roman" w:hAnsi="Times New Roman" w:cs="Times New Roman"/>
          <w:sz w:val="24"/>
          <w:szCs w:val="24"/>
        </w:rPr>
        <w:t>interrogatorem</w:t>
      </w:r>
      <w:proofErr w:type="spellEnd"/>
      <w:r w:rsidRPr="001C0965">
        <w:rPr>
          <w:rFonts w:ascii="Times New Roman" w:hAnsi="Times New Roman" w:cs="Times New Roman"/>
          <w:sz w:val="24"/>
          <w:szCs w:val="24"/>
        </w:rPr>
        <w:t xml:space="preserve"> IFF. PZR-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A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może być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obsługiwany zdalnie, a w przypadku awarii zasilania możliwe jest też działanie PZR-A w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trybie całkowicie manualnym. Oprócz PZR-A w skład JO: wchodzą przenośna konsola zdalnego sterowania, autonomiczny układ zasilania oraz niezbędne środki łączności. W  skład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ukompletowania PSR-A PILICA wchodzi sześć jednostek ogniowych.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lastRenderedPageBreak/>
        <w:t>Ciągnik artyleryjski</w:t>
      </w:r>
      <w:r w:rsidRPr="001C0965">
        <w:rPr>
          <w:rFonts w:ascii="Times New Roman" w:hAnsi="Times New Roman" w:cs="Times New Roman"/>
          <w:sz w:val="24"/>
          <w:szCs w:val="24"/>
        </w:rPr>
        <w:t xml:space="preserve"> – samochód JELCZ typ 442.32 S04 z kabiną czteroosobową, spełniający główne założenia samochodu średniej ładowności, wysokiej mobilności wyposażony w opony z terenowym bieżnikiem i napędem na wszystkie koła, umożliwiający sprawne przemieszczanie JO w trudnym terenie. Ciągnik artyleryjski przeznaczony jest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do  holowania JO, do przewozu żołnierzy obsługi, przewozu amunicji i wyposażenia umożliwiającego utrzymanie JO w pełnej gotowości bojowej 24h/dobę. Ciągnik posiada nadwozie otwarte, kryte brezentową opończą, rozpinaną na stelażu osadzonym na platformie burtowej. W skład ukompletowania PSR-A PILICA wchodzi sześć ciągników artyleryjskich.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>Pojazd amunicyjny</w:t>
      </w:r>
      <w:r w:rsidRPr="001C0965">
        <w:rPr>
          <w:rFonts w:ascii="Times New Roman" w:hAnsi="Times New Roman" w:cs="Times New Roman"/>
          <w:sz w:val="24"/>
          <w:szCs w:val="24"/>
        </w:rPr>
        <w:t xml:space="preserve"> - pojazd  Jelcz 442.32 S02 z kabiną dwuosobową w wersji skrzyniowej z opończą, klasyfikowany w grupie pojazdów średniej ładowności wysokiej mobilności, przeznaczony do przewożenia amunicji, rakiet typu GROM/PIORUN, ogniw 2Ju3, narzędzi i przyborów, środków zaopatrzenia oraz sprzętu specjalistycznego o masie minimum 2000 kg – zarówno w czasie działań bojowych, jak i w czasie pokoju, w trudnych warunkach terenowych, w dzień i w nocy. Samochód spełnia wymogi określone dla pojazdów specjalnych Sił Zbrojnych RP. W skład ukompletowania PSR-A PILICA wchodzą dwa pojazdy amunicyjne.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5342" w:rsidRDefault="00C55342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>Pojazd transportowy</w:t>
      </w:r>
      <w:r w:rsidRPr="001C0965">
        <w:rPr>
          <w:rFonts w:ascii="Times New Roman" w:hAnsi="Times New Roman" w:cs="Times New Roman"/>
          <w:sz w:val="24"/>
          <w:szCs w:val="24"/>
        </w:rPr>
        <w:t xml:space="preserve"> – samochód Jelcz 442.32 S02 z kabiną dwuosobową w wersji skrzyniowej z opończą, zaliczany do pojazdów średniej ładowności, wysokiej mobilności przeznaczony do przewożenia wyposażenia PSR-A PILICA wraz z częściami zapasowymi, narzędzi i przyborów, środków zaopatrzenia oraz sprzętu specjalistycznego o masie minimum 2 000 kg – zarówno w czasie działań bojowych, jak i w czasie pokoju, w trudnych warunkach terenowych, w dzień i w nocy. Samochód spełnia wymogi określone dla pojazdów specjalnych Sił Zbrojnych RP. W skład ukompletowania PSR-A PILICA wchodzą dwa pojazdy transportowe.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92EAB" w:rsidRPr="001C0965" w:rsidRDefault="00C55342" w:rsidP="00333748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 xml:space="preserve">Środki łączności przewodowej i bezprzewodowej </w:t>
      </w:r>
      <w:r w:rsidRPr="001C0965">
        <w:rPr>
          <w:rFonts w:ascii="Times New Roman" w:hAnsi="Times New Roman" w:cs="Times New Roman"/>
          <w:sz w:val="24"/>
          <w:szCs w:val="24"/>
        </w:rPr>
        <w:t>– to urządzenia zapewniające bezpieczne przesyłanie informacji fonicznych oraz informacji cyfrowych. Urządzenia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te  cechuje odporność na zakłócenia oraz wysoki stopień niezawodności. Środki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łączności zapewniają organizację sieciową pozwalając na przekazywanie informacji do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każdego elementu w PSR-A PILICA oraz przekazywanie informacji do systemu nadrzędnego i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systemów współpracujących.</w:t>
      </w:r>
    </w:p>
    <w:p w:rsidR="00192EAB" w:rsidRDefault="00C55342" w:rsidP="00333748">
      <w:pPr>
        <w:pStyle w:val="Nagwek1"/>
        <w:numPr>
          <w:ilvl w:val="0"/>
          <w:numId w:val="3"/>
        </w:numPr>
        <w:spacing w:after="0" w:line="240" w:lineRule="auto"/>
        <w:rPr>
          <w:rFonts w:cs="Times New Roman"/>
        </w:rPr>
      </w:pPr>
      <w:r w:rsidRPr="001C0965">
        <w:rPr>
          <w:rFonts w:cs="Times New Roman"/>
        </w:rPr>
        <w:t>Kompetencje Zakładów Mechanicznych Tarnów</w:t>
      </w:r>
      <w:r w:rsidR="00192EAB" w:rsidRPr="001C0965">
        <w:rPr>
          <w:rFonts w:cs="Times New Roman"/>
        </w:rPr>
        <w:t xml:space="preserve"> </w:t>
      </w:r>
      <w:r w:rsidRPr="001C0965">
        <w:rPr>
          <w:rFonts w:cs="Times New Roman"/>
        </w:rPr>
        <w:t xml:space="preserve">- nowe </w:t>
      </w:r>
      <w:r w:rsidR="00192EAB" w:rsidRPr="001C0965">
        <w:rPr>
          <w:rFonts w:cs="Times New Roman"/>
        </w:rPr>
        <w:t>możliwości</w:t>
      </w:r>
    </w:p>
    <w:p w:rsidR="007923D3" w:rsidRPr="007923D3" w:rsidRDefault="007923D3" w:rsidP="00333748">
      <w:pPr>
        <w:spacing w:after="0" w:line="240" w:lineRule="auto"/>
        <w:rPr>
          <w:sz w:val="24"/>
          <w:szCs w:val="24"/>
        </w:rPr>
      </w:pPr>
    </w:p>
    <w:p w:rsidR="00B53584" w:rsidRDefault="00465661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>W ramach realizacji projektu PSR-A PILICA, Zakłady „Mechaniczne”  Tarnów S.A. rozwinęły kompetencje w zakresie projektowania, wykonywania i uruchamiania komponentów elektronicznych zgodnie z obowiązującymi normami środowiskowymi oraz wymaganiami wz.</w:t>
      </w:r>
      <w:r w:rsidR="00F627D4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kompatybilności elektromagnetycznej EMC jak i oprogramowania. Na potrzeby realizacji prototypu PSR-A PILICA opracowano i wykonano następujące urządzenia:</w:t>
      </w:r>
    </w:p>
    <w:p w:rsidR="007923D3" w:rsidRPr="001C0965" w:rsidRDefault="007923D3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05D33" w:rsidRDefault="00B05D33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 xml:space="preserve">Komputer pokładowy </w:t>
      </w:r>
      <w:r w:rsidRPr="001C0965"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Pr="001C09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0965">
        <w:rPr>
          <w:rFonts w:ascii="Times New Roman" w:hAnsi="Times New Roman" w:cs="Times New Roman"/>
          <w:sz w:val="24"/>
          <w:szCs w:val="24"/>
        </w:rPr>
        <w:t>innowacyjne urządzenie o wysokiej wydajności obliczeniowej z</w:t>
      </w:r>
      <w:r w:rsidR="007923D3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pasywnym chłodzeniem. W PSR-A PILICA na komputerze pokładowym oparty jest System Kierowania Ognia (SKO) PSR-A PILICA. Na </w:t>
      </w:r>
      <w:r w:rsidR="003E0A86">
        <w:rPr>
          <w:rFonts w:ascii="Times New Roman" w:hAnsi="Times New Roman" w:cs="Times New Roman"/>
          <w:sz w:val="24"/>
          <w:szCs w:val="24"/>
        </w:rPr>
        <w:t>Rys.</w:t>
      </w:r>
      <w:r w:rsidRPr="001C0965">
        <w:rPr>
          <w:rFonts w:ascii="Times New Roman" w:hAnsi="Times New Roman" w:cs="Times New Roman"/>
          <w:sz w:val="24"/>
          <w:szCs w:val="24"/>
        </w:rPr>
        <w:t xml:space="preserve"> </w:t>
      </w:r>
      <w:r w:rsidR="00E258DD" w:rsidRPr="001C0965">
        <w:rPr>
          <w:rFonts w:ascii="Times New Roman" w:hAnsi="Times New Roman" w:cs="Times New Roman"/>
          <w:sz w:val="24"/>
          <w:szCs w:val="24"/>
        </w:rPr>
        <w:t>8</w:t>
      </w:r>
      <w:r w:rsidRPr="001C0965">
        <w:rPr>
          <w:rFonts w:ascii="Times New Roman" w:hAnsi="Times New Roman" w:cs="Times New Roman"/>
          <w:sz w:val="24"/>
          <w:szCs w:val="24"/>
        </w:rPr>
        <w:t xml:space="preserve"> przedstawiono fotografię komputera pokładowego PSR-A PILICA.</w:t>
      </w:r>
    </w:p>
    <w:p w:rsidR="007923D3" w:rsidRPr="001C0965" w:rsidRDefault="007923D3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D33" w:rsidRPr="001C0965" w:rsidRDefault="00B05D33" w:rsidP="00F627D4">
      <w:pPr>
        <w:keepNext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36976" cy="1492785"/>
            <wp:effectExtent l="0" t="0" r="0" b="0"/>
            <wp:docPr id="8200" name="Picture 2" descr="C:\Users\Stec\AppData\Local\Microsoft\Windows\Temporary Internet Files\Content.Outlook\CWJGPB8P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2" descr="C:\Users\Stec\AppData\Local\Microsoft\Windows\Temporary Internet Files\Content.Outlook\CWJGPB8P\IMG_0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76" cy="15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5D33" w:rsidRDefault="00B05D33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923D3">
        <w:rPr>
          <w:rFonts w:ascii="Times New Roman" w:hAnsi="Times New Roman" w:cs="Times New Roman"/>
        </w:rPr>
        <w:t>Rys</w:t>
      </w:r>
      <w:r w:rsidR="007923D3" w:rsidRPr="007923D3">
        <w:rPr>
          <w:rFonts w:ascii="Times New Roman" w:hAnsi="Times New Roman" w:cs="Times New Roman"/>
        </w:rPr>
        <w:t>.</w:t>
      </w:r>
      <w:r w:rsidRPr="007923D3">
        <w:rPr>
          <w:rFonts w:ascii="Times New Roman" w:hAnsi="Times New Roman" w:cs="Times New Roman"/>
        </w:rPr>
        <w:t xml:space="preserve"> </w:t>
      </w:r>
      <w:r w:rsidR="00E258DD" w:rsidRPr="007923D3">
        <w:rPr>
          <w:rFonts w:ascii="Times New Roman" w:hAnsi="Times New Roman" w:cs="Times New Roman"/>
        </w:rPr>
        <w:t>8</w:t>
      </w:r>
      <w:r w:rsidRPr="007923D3">
        <w:rPr>
          <w:rFonts w:ascii="Times New Roman" w:hAnsi="Times New Roman" w:cs="Times New Roman"/>
        </w:rPr>
        <w:t xml:space="preserve"> Komputer pokładowy PSR-A PILICA (źródło: Zakłady Mecha</w:t>
      </w:r>
      <w:r w:rsidR="00F627D4">
        <w:rPr>
          <w:rFonts w:ascii="Times New Roman" w:hAnsi="Times New Roman" w:cs="Times New Roman"/>
        </w:rPr>
        <w:t>niczne „Tarnów” S.A)</w:t>
      </w:r>
    </w:p>
    <w:p w:rsidR="007923D3" w:rsidRPr="007923D3" w:rsidRDefault="007923D3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05D33" w:rsidRDefault="00B05D33" w:rsidP="0033374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 xml:space="preserve">Skrzynia kontroli napędów </w:t>
      </w:r>
      <w:r w:rsidRPr="001C0965"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Pr="001C09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0965">
        <w:rPr>
          <w:rFonts w:ascii="Times New Roman" w:hAnsi="Times New Roman" w:cs="Times New Roman"/>
          <w:sz w:val="24"/>
          <w:szCs w:val="24"/>
        </w:rPr>
        <w:t>steruje napędami obrotu (azymut) oraz podniesienia (elewacji) na podstawie danych otrzymanych z manipulatora lub, w trybie automatycznym, na podstawie danych pochodzących z komputera pokładowego.</w:t>
      </w: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Skrzynię kontroli nap</w:t>
      </w:r>
      <w:r w:rsidR="00E258DD"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ędów przedstawiono na </w:t>
      </w:r>
      <w:r w:rsidR="00406FAC">
        <w:rPr>
          <w:rFonts w:ascii="Times New Roman" w:hAnsi="Times New Roman" w:cs="Times New Roman"/>
          <w:noProof/>
          <w:sz w:val="24"/>
          <w:szCs w:val="24"/>
          <w:lang w:eastAsia="pl-PL"/>
        </w:rPr>
        <w:t>Rys.</w:t>
      </w:r>
      <w:r w:rsidR="00E258DD"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t>9</w:t>
      </w: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</w:p>
    <w:p w:rsidR="007923D3" w:rsidRPr="001C0965" w:rsidRDefault="007923D3" w:rsidP="0033374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05D33" w:rsidRPr="001C0965" w:rsidRDefault="00B05D33" w:rsidP="00F627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96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39438" cy="1480041"/>
            <wp:effectExtent l="0" t="0" r="3810" b="6350"/>
            <wp:docPr id="717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Obraz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48" cy="14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4823" w:rsidRDefault="002A4823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05D33" w:rsidRDefault="00B05D33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923D3">
        <w:rPr>
          <w:rFonts w:ascii="Times New Roman" w:hAnsi="Times New Roman" w:cs="Times New Roman"/>
        </w:rPr>
        <w:t>Rys</w:t>
      </w:r>
      <w:r w:rsidR="007923D3" w:rsidRPr="007923D3">
        <w:rPr>
          <w:rFonts w:ascii="Times New Roman" w:hAnsi="Times New Roman" w:cs="Times New Roman"/>
        </w:rPr>
        <w:t>.</w:t>
      </w:r>
      <w:r w:rsidRPr="007923D3">
        <w:rPr>
          <w:rFonts w:ascii="Times New Roman" w:hAnsi="Times New Roman" w:cs="Times New Roman"/>
        </w:rPr>
        <w:t xml:space="preserve"> </w:t>
      </w:r>
      <w:r w:rsidR="00E258DD" w:rsidRPr="007923D3">
        <w:rPr>
          <w:rFonts w:ascii="Times New Roman" w:hAnsi="Times New Roman" w:cs="Times New Roman"/>
        </w:rPr>
        <w:t>9</w:t>
      </w:r>
      <w:r w:rsidRPr="007923D3">
        <w:rPr>
          <w:rFonts w:ascii="Times New Roman" w:hAnsi="Times New Roman" w:cs="Times New Roman"/>
        </w:rPr>
        <w:t xml:space="preserve"> Skrzynia Kontroli napędów (SKN) (źródło: Za</w:t>
      </w:r>
      <w:r w:rsidR="00F627D4">
        <w:rPr>
          <w:rFonts w:ascii="Times New Roman" w:hAnsi="Times New Roman" w:cs="Times New Roman"/>
        </w:rPr>
        <w:t>kłady Mechaniczne „Tarnów” S.A)</w:t>
      </w:r>
    </w:p>
    <w:p w:rsidR="007923D3" w:rsidRPr="007923D3" w:rsidRDefault="007923D3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06FAC" w:rsidRDefault="00B05D33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>Napędy obrotu i podniesienia</w:t>
      </w:r>
      <w:r w:rsidRPr="001C0965">
        <w:rPr>
          <w:rFonts w:ascii="Times New Roman" w:hAnsi="Times New Roman" w:cs="Times New Roman"/>
          <w:sz w:val="24"/>
          <w:szCs w:val="24"/>
        </w:rPr>
        <w:t xml:space="preserve"> </w:t>
      </w:r>
      <w:r w:rsidRPr="001C09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C0965">
        <w:rPr>
          <w:rFonts w:ascii="Times New Roman" w:hAnsi="Times New Roman" w:cs="Times New Roman"/>
          <w:sz w:val="24"/>
          <w:szCs w:val="24"/>
        </w:rPr>
        <w:t xml:space="preserve"> pozwalają na poruszanie się uzbrojenia w azymucie i elewacji </w:t>
      </w:r>
      <w:r w:rsidR="00E258DD" w:rsidRPr="001C0965">
        <w:rPr>
          <w:rFonts w:ascii="Times New Roman" w:hAnsi="Times New Roman" w:cs="Times New Roman"/>
          <w:sz w:val="24"/>
          <w:szCs w:val="24"/>
        </w:rPr>
        <w:t>(</w:t>
      </w:r>
      <w:r w:rsidR="00406FAC">
        <w:rPr>
          <w:rFonts w:ascii="Times New Roman" w:hAnsi="Times New Roman" w:cs="Times New Roman"/>
          <w:sz w:val="24"/>
          <w:szCs w:val="24"/>
        </w:rPr>
        <w:t xml:space="preserve">Rys. </w:t>
      </w:r>
      <w:r w:rsidR="00E258DD" w:rsidRPr="001C0965">
        <w:rPr>
          <w:rFonts w:ascii="Times New Roman" w:hAnsi="Times New Roman" w:cs="Times New Roman"/>
          <w:sz w:val="24"/>
          <w:szCs w:val="24"/>
        </w:rPr>
        <w:t>10</w:t>
      </w:r>
      <w:r w:rsidRPr="001C096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F1AB9" w:rsidRPr="001C0965" w:rsidRDefault="006F1AB9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D33" w:rsidRPr="001C0965" w:rsidRDefault="00B05D33" w:rsidP="00F627D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5228" cy="1648919"/>
            <wp:effectExtent l="0" t="0" r="0" b="0"/>
            <wp:docPr id="81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Obraz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21" cy="16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6FAC" w:rsidRDefault="00B05D33" w:rsidP="006F1AB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6FAC">
        <w:rPr>
          <w:rFonts w:ascii="Times New Roman" w:hAnsi="Times New Roman" w:cs="Times New Roman"/>
        </w:rPr>
        <w:t>Rys</w:t>
      </w:r>
      <w:r w:rsidR="00406FAC" w:rsidRPr="00406FAC">
        <w:rPr>
          <w:rFonts w:ascii="Times New Roman" w:hAnsi="Times New Roman" w:cs="Times New Roman"/>
        </w:rPr>
        <w:t>.</w:t>
      </w:r>
      <w:r w:rsidRPr="00406FAC">
        <w:rPr>
          <w:rFonts w:ascii="Times New Roman" w:hAnsi="Times New Roman" w:cs="Times New Roman"/>
        </w:rPr>
        <w:t xml:space="preserve"> </w:t>
      </w:r>
      <w:r w:rsidR="002D546F" w:rsidRPr="00406FAC">
        <w:rPr>
          <w:rFonts w:ascii="Times New Roman" w:hAnsi="Times New Roman" w:cs="Times New Roman"/>
        </w:rPr>
        <w:fldChar w:fldCharType="begin"/>
      </w:r>
      <w:r w:rsidRPr="00406FAC">
        <w:rPr>
          <w:rFonts w:ascii="Times New Roman" w:hAnsi="Times New Roman" w:cs="Times New Roman"/>
        </w:rPr>
        <w:instrText xml:space="preserve"> SEQ Rysunek \* ARABIC </w:instrText>
      </w:r>
      <w:r w:rsidR="002D546F" w:rsidRPr="00406FAC">
        <w:rPr>
          <w:rFonts w:ascii="Times New Roman" w:hAnsi="Times New Roman" w:cs="Times New Roman"/>
        </w:rPr>
        <w:fldChar w:fldCharType="separate"/>
      </w:r>
      <w:r w:rsidRPr="00406FAC">
        <w:rPr>
          <w:rFonts w:ascii="Times New Roman" w:hAnsi="Times New Roman" w:cs="Times New Roman"/>
        </w:rPr>
        <w:t>1</w:t>
      </w:r>
      <w:r w:rsidR="002D546F" w:rsidRPr="00406FAC">
        <w:rPr>
          <w:rFonts w:ascii="Times New Roman" w:hAnsi="Times New Roman" w:cs="Times New Roman"/>
        </w:rPr>
        <w:fldChar w:fldCharType="end"/>
      </w:r>
      <w:r w:rsidR="00E258DD" w:rsidRPr="00406FAC">
        <w:rPr>
          <w:rFonts w:ascii="Times New Roman" w:hAnsi="Times New Roman" w:cs="Times New Roman"/>
        </w:rPr>
        <w:t>0</w:t>
      </w:r>
      <w:r w:rsidRPr="00406FAC">
        <w:rPr>
          <w:rFonts w:ascii="Times New Roman" w:hAnsi="Times New Roman" w:cs="Times New Roman"/>
        </w:rPr>
        <w:t xml:space="preserve"> Silnik napędu elewacji z przekładnią</w:t>
      </w:r>
    </w:p>
    <w:p w:rsidR="002A4823" w:rsidRPr="002A4823" w:rsidRDefault="002A4823" w:rsidP="006F1A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5D33" w:rsidRDefault="00B05D33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 xml:space="preserve">Sterownik Bezpieczeństwa </w:t>
      </w:r>
      <w:r w:rsidRPr="001C09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C0965">
        <w:rPr>
          <w:rFonts w:ascii="Times New Roman" w:hAnsi="Times New Roman" w:cs="Times New Roman"/>
          <w:sz w:val="24"/>
          <w:szCs w:val="24"/>
        </w:rPr>
        <w:t xml:space="preserve"> kontroluje uzbrojenie jednostki ogniowej. Z</w:t>
      </w:r>
      <w:r w:rsidR="002B732D">
        <w:rPr>
          <w:rFonts w:ascii="Times New Roman" w:hAnsi="Times New Roman" w:cs="Times New Roman"/>
          <w:sz w:val="24"/>
          <w:szCs w:val="24"/>
        </w:rPr>
        <w:t xml:space="preserve">najdujące się </w:t>
      </w:r>
      <w:r w:rsidRPr="001C0965">
        <w:rPr>
          <w:rFonts w:ascii="Times New Roman" w:hAnsi="Times New Roman" w:cs="Times New Roman"/>
          <w:sz w:val="24"/>
          <w:szCs w:val="24"/>
        </w:rPr>
        <w:t>w nim obwody bezpieczeństwa stanowią zabezpieczenie przed niewłaściwym użytkowaniem uzbrojenia. Dopiero po spełnieniu szeregu skonfigurowanych warunków system bądź operator może otworzyć ogień. Sterownik umożliwia także pracę w trybie treningowym. Ponadto</w:t>
      </w:r>
      <w:r w:rsidR="00406FAC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w</w:t>
      </w:r>
      <w:r w:rsidR="00406FAC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sterowniku znajduje się </w:t>
      </w:r>
      <w:proofErr w:type="spellStart"/>
      <w:r w:rsidRPr="001C0965">
        <w:rPr>
          <w:rFonts w:ascii="Times New Roman" w:hAnsi="Times New Roman" w:cs="Times New Roman"/>
          <w:sz w:val="24"/>
          <w:szCs w:val="24"/>
        </w:rPr>
        <w:t>immobilizer</w:t>
      </w:r>
      <w:proofErr w:type="spellEnd"/>
      <w:r w:rsidRPr="001C0965">
        <w:rPr>
          <w:rFonts w:ascii="Times New Roman" w:hAnsi="Times New Roman" w:cs="Times New Roman"/>
          <w:sz w:val="24"/>
          <w:szCs w:val="24"/>
        </w:rPr>
        <w:t xml:space="preserve"> uniemożliwiający prowadzenie działań bojowych nieuprawnionej osobie. Na </w:t>
      </w:r>
      <w:r w:rsidR="003E0A86">
        <w:rPr>
          <w:rFonts w:ascii="Times New Roman" w:hAnsi="Times New Roman" w:cs="Times New Roman"/>
          <w:sz w:val="24"/>
          <w:szCs w:val="24"/>
        </w:rPr>
        <w:t>Rys.</w:t>
      </w:r>
      <w:r w:rsidRPr="001C0965">
        <w:rPr>
          <w:rFonts w:ascii="Times New Roman" w:hAnsi="Times New Roman" w:cs="Times New Roman"/>
          <w:sz w:val="24"/>
          <w:szCs w:val="24"/>
        </w:rPr>
        <w:t>1</w:t>
      </w:r>
      <w:r w:rsidR="00E258DD" w:rsidRPr="001C0965">
        <w:rPr>
          <w:rFonts w:ascii="Times New Roman" w:hAnsi="Times New Roman" w:cs="Times New Roman"/>
          <w:sz w:val="24"/>
          <w:szCs w:val="24"/>
        </w:rPr>
        <w:t>1</w:t>
      </w:r>
      <w:r w:rsidRPr="001C0965">
        <w:rPr>
          <w:rFonts w:ascii="Times New Roman" w:hAnsi="Times New Roman" w:cs="Times New Roman"/>
          <w:sz w:val="24"/>
          <w:szCs w:val="24"/>
        </w:rPr>
        <w:t xml:space="preserve"> </w:t>
      </w:r>
      <w:r w:rsidR="003E0A86">
        <w:rPr>
          <w:rFonts w:ascii="Times New Roman" w:hAnsi="Times New Roman" w:cs="Times New Roman"/>
          <w:sz w:val="24"/>
          <w:szCs w:val="24"/>
        </w:rPr>
        <w:t xml:space="preserve">przedstawiono wygląd sterownika </w:t>
      </w:r>
      <w:r w:rsidRPr="001C0965">
        <w:rPr>
          <w:rFonts w:ascii="Times New Roman" w:hAnsi="Times New Roman" w:cs="Times New Roman"/>
          <w:sz w:val="24"/>
          <w:szCs w:val="24"/>
        </w:rPr>
        <w:t>bezpieczeństwa.</w:t>
      </w:r>
    </w:p>
    <w:p w:rsidR="00406FAC" w:rsidRPr="001C0965" w:rsidRDefault="00406FAC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D33" w:rsidRPr="001C0965" w:rsidRDefault="00B05D33" w:rsidP="00F627D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71069" cy="1902108"/>
            <wp:effectExtent l="0" t="0" r="0" b="0"/>
            <wp:docPr id="2" name="Picture 2" descr="C:\Users\user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user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47" b="95339" l="6270" r="95925">
                                  <a14:foregroundMark x1="71160" y1="76695" x2="73354" y2="737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59" cy="19190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05D33" w:rsidRDefault="00B05D33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6FAC">
        <w:rPr>
          <w:rFonts w:ascii="Times New Roman" w:hAnsi="Times New Roman" w:cs="Times New Roman"/>
        </w:rPr>
        <w:t>Rys</w:t>
      </w:r>
      <w:r w:rsidR="00406FAC" w:rsidRPr="00406FAC">
        <w:rPr>
          <w:rFonts w:ascii="Times New Roman" w:hAnsi="Times New Roman" w:cs="Times New Roman"/>
        </w:rPr>
        <w:t>.</w:t>
      </w:r>
      <w:r w:rsidRPr="00406FAC">
        <w:rPr>
          <w:rFonts w:ascii="Times New Roman" w:hAnsi="Times New Roman" w:cs="Times New Roman"/>
        </w:rPr>
        <w:t xml:space="preserve"> </w:t>
      </w:r>
      <w:r w:rsidR="00E258DD" w:rsidRPr="00406FAC">
        <w:rPr>
          <w:rFonts w:ascii="Times New Roman" w:hAnsi="Times New Roman" w:cs="Times New Roman"/>
        </w:rPr>
        <w:t>11</w:t>
      </w:r>
      <w:r w:rsidRPr="00406FAC">
        <w:rPr>
          <w:rFonts w:ascii="Times New Roman" w:hAnsi="Times New Roman" w:cs="Times New Roman"/>
        </w:rPr>
        <w:t xml:space="preserve"> Sterownik Bezpieczeństwa (źródło: Za</w:t>
      </w:r>
      <w:r w:rsidR="00F627D4">
        <w:rPr>
          <w:rFonts w:ascii="Times New Roman" w:hAnsi="Times New Roman" w:cs="Times New Roman"/>
        </w:rPr>
        <w:t>kłady Mechaniczne „Tarnów” S.A)</w:t>
      </w:r>
    </w:p>
    <w:p w:rsidR="00406FAC" w:rsidRPr="00406FAC" w:rsidRDefault="00406FAC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05D33" w:rsidRDefault="00B05D33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 xml:space="preserve">Monitor Operatora </w:t>
      </w:r>
      <w:r w:rsidRPr="001C09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C0965">
        <w:rPr>
          <w:rFonts w:ascii="Times New Roman" w:hAnsi="Times New Roman" w:cs="Times New Roman"/>
          <w:sz w:val="24"/>
          <w:szCs w:val="24"/>
        </w:rPr>
        <w:t xml:space="preserve"> posiada matrycę o przekątnej ekranu 12” z klawiaturą wokół ekranową i umożliwia zobrazowanie sytuacji pola walki. Na </w:t>
      </w:r>
      <w:r w:rsidR="003E0A86">
        <w:rPr>
          <w:rFonts w:ascii="Times New Roman" w:hAnsi="Times New Roman" w:cs="Times New Roman"/>
          <w:sz w:val="24"/>
          <w:szCs w:val="24"/>
        </w:rPr>
        <w:t>Rys.</w:t>
      </w:r>
      <w:r w:rsidRPr="001C0965">
        <w:rPr>
          <w:rFonts w:ascii="Times New Roman" w:hAnsi="Times New Roman" w:cs="Times New Roman"/>
          <w:sz w:val="24"/>
          <w:szCs w:val="24"/>
        </w:rPr>
        <w:t>1</w:t>
      </w:r>
      <w:r w:rsidR="00E258DD" w:rsidRPr="001C0965">
        <w:rPr>
          <w:rFonts w:ascii="Times New Roman" w:hAnsi="Times New Roman" w:cs="Times New Roman"/>
          <w:sz w:val="24"/>
          <w:szCs w:val="24"/>
        </w:rPr>
        <w:t>2</w:t>
      </w:r>
      <w:r w:rsidRPr="001C0965">
        <w:rPr>
          <w:rFonts w:ascii="Times New Roman" w:hAnsi="Times New Roman" w:cs="Times New Roman"/>
          <w:sz w:val="24"/>
          <w:szCs w:val="24"/>
        </w:rPr>
        <w:t xml:space="preserve"> pokazano monitor operatora na</w:t>
      </w:r>
      <w:r w:rsidR="00406FAC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jednostce ogniowej. </w:t>
      </w:r>
    </w:p>
    <w:p w:rsidR="00406FAC" w:rsidRPr="001C0965" w:rsidRDefault="00406FAC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D33" w:rsidRPr="001C0965" w:rsidRDefault="00B05D33" w:rsidP="00F627D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03195" cy="1802130"/>
            <wp:effectExtent l="0" t="0" r="1905" b="7620"/>
            <wp:docPr id="3" name="Obraz 3" descr="D:\Prezentacje\Chrcynno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zentacje\Chrcynno\IMG_56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67" cy="18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64" w:rsidRDefault="00553F64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05D33" w:rsidRDefault="00406FAC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Rys.</w:t>
      </w:r>
      <w:r w:rsidR="00B05D33" w:rsidRPr="00406FAC">
        <w:rPr>
          <w:rFonts w:ascii="Times New Roman" w:hAnsi="Times New Roman" w:cs="Times New Roman"/>
        </w:rPr>
        <w:t xml:space="preserve"> </w:t>
      </w:r>
      <w:r w:rsidR="002D546F" w:rsidRPr="00406FAC">
        <w:rPr>
          <w:rFonts w:ascii="Times New Roman" w:hAnsi="Times New Roman" w:cs="Times New Roman"/>
        </w:rPr>
        <w:fldChar w:fldCharType="begin"/>
      </w:r>
      <w:r w:rsidR="00B05D33" w:rsidRPr="00406FAC">
        <w:rPr>
          <w:rFonts w:ascii="Times New Roman" w:hAnsi="Times New Roman" w:cs="Times New Roman"/>
        </w:rPr>
        <w:instrText xml:space="preserve"> SEQ Rysunek \* ARABIC </w:instrText>
      </w:r>
      <w:r w:rsidR="002D546F" w:rsidRPr="00406FAC">
        <w:rPr>
          <w:rFonts w:ascii="Times New Roman" w:hAnsi="Times New Roman" w:cs="Times New Roman"/>
        </w:rPr>
        <w:fldChar w:fldCharType="separate"/>
      </w:r>
      <w:r w:rsidR="00B05D33" w:rsidRPr="00406FAC">
        <w:rPr>
          <w:rFonts w:ascii="Times New Roman" w:hAnsi="Times New Roman" w:cs="Times New Roman"/>
        </w:rPr>
        <w:t>1</w:t>
      </w:r>
      <w:r w:rsidR="002D546F" w:rsidRPr="00406FAC">
        <w:rPr>
          <w:rFonts w:ascii="Times New Roman" w:hAnsi="Times New Roman" w:cs="Times New Roman"/>
        </w:rPr>
        <w:fldChar w:fldCharType="end"/>
      </w:r>
      <w:r w:rsidR="00E258DD" w:rsidRPr="00406FAC">
        <w:rPr>
          <w:rFonts w:ascii="Times New Roman" w:hAnsi="Times New Roman" w:cs="Times New Roman"/>
        </w:rPr>
        <w:t>2</w:t>
      </w:r>
      <w:r w:rsidR="00B05D33" w:rsidRPr="00406FAC">
        <w:rPr>
          <w:rFonts w:ascii="Times New Roman" w:hAnsi="Times New Roman" w:cs="Times New Roman"/>
        </w:rPr>
        <w:t xml:space="preserve"> Monitor operatora (źródło: Zakłady Mechaniczne „Tarnów” S.A).</w:t>
      </w:r>
    </w:p>
    <w:p w:rsidR="00F627D4" w:rsidRPr="00F627D4" w:rsidRDefault="00F627D4" w:rsidP="0033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6FAC" w:rsidRDefault="00B05D33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 xml:space="preserve">Dwuosiowy manipulator napędów typu Wolant </w:t>
      </w:r>
      <w:r w:rsidRPr="001C0965">
        <w:rPr>
          <w:rFonts w:ascii="Times New Roman" w:hAnsi="Times New Roman" w:cs="Times New Roman"/>
          <w:sz w:val="24"/>
          <w:szCs w:val="24"/>
        </w:rPr>
        <w:sym w:font="Symbol" w:char="F02D"/>
      </w:r>
      <w:r w:rsidRPr="001C0965">
        <w:rPr>
          <w:rFonts w:ascii="Times New Roman" w:hAnsi="Times New Roman" w:cs="Times New Roman"/>
          <w:sz w:val="24"/>
          <w:szCs w:val="24"/>
        </w:rPr>
        <w:t xml:space="preserve"> komponent do precyzyjnego naprowadzania uzbrojenia w azymucie i elewacji przez operatora. Na </w:t>
      </w:r>
      <w:r w:rsidR="003E0A86">
        <w:rPr>
          <w:rFonts w:ascii="Times New Roman" w:hAnsi="Times New Roman" w:cs="Times New Roman"/>
          <w:sz w:val="24"/>
          <w:szCs w:val="24"/>
        </w:rPr>
        <w:t>Rys.</w:t>
      </w:r>
      <w:r w:rsidRPr="001C0965">
        <w:rPr>
          <w:rFonts w:ascii="Times New Roman" w:hAnsi="Times New Roman" w:cs="Times New Roman"/>
          <w:sz w:val="24"/>
          <w:szCs w:val="24"/>
        </w:rPr>
        <w:t xml:space="preserve"> 1</w:t>
      </w:r>
      <w:r w:rsidR="00E258DD" w:rsidRPr="001C0965">
        <w:rPr>
          <w:rFonts w:ascii="Times New Roman" w:hAnsi="Times New Roman" w:cs="Times New Roman"/>
          <w:sz w:val="24"/>
          <w:szCs w:val="24"/>
        </w:rPr>
        <w:t>3</w:t>
      </w:r>
      <w:r w:rsidRPr="001C0965">
        <w:rPr>
          <w:rFonts w:ascii="Times New Roman" w:hAnsi="Times New Roman" w:cs="Times New Roman"/>
          <w:sz w:val="24"/>
          <w:szCs w:val="24"/>
        </w:rPr>
        <w:t xml:space="preserve"> pokazano wolant na jednostce ogniowej.</w:t>
      </w:r>
    </w:p>
    <w:p w:rsidR="006F1AB9" w:rsidRPr="001C0965" w:rsidRDefault="006F1AB9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D33" w:rsidRPr="001C0965" w:rsidRDefault="00B05D33" w:rsidP="00F627D4">
      <w:pPr>
        <w:keepNext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08560" cy="1761796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85" cy="17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64" w:rsidRPr="004F7681" w:rsidRDefault="00553F64" w:rsidP="006F1A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6FAC" w:rsidRDefault="00B05D33" w:rsidP="006F1AB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6FAC">
        <w:rPr>
          <w:rFonts w:ascii="Times New Roman" w:hAnsi="Times New Roman" w:cs="Times New Roman"/>
        </w:rPr>
        <w:t>Rys</w:t>
      </w:r>
      <w:r w:rsidR="00406FAC">
        <w:rPr>
          <w:rFonts w:ascii="Times New Roman" w:hAnsi="Times New Roman" w:cs="Times New Roman"/>
        </w:rPr>
        <w:t>.</w:t>
      </w:r>
      <w:r w:rsidRPr="00406FAC">
        <w:rPr>
          <w:rFonts w:ascii="Times New Roman" w:hAnsi="Times New Roman" w:cs="Times New Roman"/>
        </w:rPr>
        <w:t xml:space="preserve"> </w:t>
      </w:r>
      <w:r w:rsidR="00E258DD" w:rsidRPr="00406FAC">
        <w:rPr>
          <w:rFonts w:ascii="Times New Roman" w:hAnsi="Times New Roman" w:cs="Times New Roman"/>
        </w:rPr>
        <w:t>13</w:t>
      </w:r>
      <w:r w:rsidRPr="00406FAC">
        <w:rPr>
          <w:rFonts w:ascii="Times New Roman" w:hAnsi="Times New Roman" w:cs="Times New Roman"/>
        </w:rPr>
        <w:t xml:space="preserve"> Dwuosiowy manipulator typu Wolant (źródło: Za</w:t>
      </w:r>
      <w:r w:rsidR="00F627D4">
        <w:rPr>
          <w:rFonts w:ascii="Times New Roman" w:hAnsi="Times New Roman" w:cs="Times New Roman"/>
        </w:rPr>
        <w:t>kłady Mechaniczne „Tarnów” S.A)</w:t>
      </w:r>
    </w:p>
    <w:p w:rsidR="00553F64" w:rsidRPr="004F7681" w:rsidRDefault="00553F64" w:rsidP="006F1A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2EAB" w:rsidRDefault="00B05D33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b/>
          <w:sz w:val="24"/>
          <w:szCs w:val="24"/>
        </w:rPr>
        <w:t xml:space="preserve">Stanowisko dowodzenia </w:t>
      </w:r>
      <w:r w:rsidRPr="001C0965">
        <w:rPr>
          <w:rFonts w:ascii="Times New Roman" w:hAnsi="Times New Roman" w:cs="Times New Roman"/>
          <w:b/>
          <w:sz w:val="24"/>
          <w:szCs w:val="24"/>
        </w:rPr>
        <w:sym w:font="Symbol" w:char="F02D"/>
      </w:r>
      <w:r w:rsidRPr="001C09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FFE" w:rsidRPr="001C0965">
        <w:rPr>
          <w:rFonts w:ascii="Times New Roman" w:hAnsi="Times New Roman" w:cs="Times New Roman"/>
          <w:sz w:val="24"/>
          <w:szCs w:val="24"/>
        </w:rPr>
        <w:t xml:space="preserve">modułowe, mobilne oraz podatne na transport Stanowisko dowodzenia w wersji kontenerowej umożliwia wpięcie w system do  6  jednostek ogniowych, własnej stacji radiolokacyjnej oraz umożliwia podłączenie zewnętrznej stacji radiolokacyjnej lub nadrzędnego stanowiska dowodzenia w celu zwiększenia świadomości operacyjnej </w:t>
      </w:r>
      <w:r w:rsidR="001E5FFE" w:rsidRPr="001C0965">
        <w:rPr>
          <w:rFonts w:ascii="Times New Roman" w:hAnsi="Times New Roman" w:cs="Times New Roman"/>
          <w:sz w:val="24"/>
          <w:szCs w:val="24"/>
        </w:rPr>
        <w:lastRenderedPageBreak/>
        <w:t>dla</w:t>
      </w:r>
      <w:r w:rsidR="00406FAC">
        <w:rPr>
          <w:rFonts w:ascii="Times New Roman" w:hAnsi="Times New Roman" w:cs="Times New Roman"/>
          <w:sz w:val="24"/>
          <w:szCs w:val="24"/>
        </w:rPr>
        <w:t> </w:t>
      </w:r>
      <w:r w:rsidR="001E5FFE" w:rsidRPr="001C0965">
        <w:rPr>
          <w:rFonts w:ascii="Times New Roman" w:hAnsi="Times New Roman" w:cs="Times New Roman"/>
          <w:sz w:val="24"/>
          <w:szCs w:val="24"/>
        </w:rPr>
        <w:t xml:space="preserve">dowódcy PSR-A PILICA. Modułowa konstrukcja zapewnia rozbudowę i zapewnienie dalszego wykorzystania w budowie systemów obrony powietrznej. </w:t>
      </w:r>
    </w:p>
    <w:p w:rsidR="00406FAC" w:rsidRPr="001C0965" w:rsidRDefault="00406FAC" w:rsidP="00333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D33" w:rsidRPr="001C0965" w:rsidRDefault="00B53584" w:rsidP="00F627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52752" cy="2361809"/>
            <wp:effectExtent l="0" t="0" r="0" b="635"/>
            <wp:docPr id="4" name="Obraz 4" descr="zestaw_kwiecien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estaw_kwiecien1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5"/>
                    <a:stretch/>
                  </pic:blipFill>
                  <pic:spPr bwMode="auto">
                    <a:xfrm>
                      <a:off x="0" y="0"/>
                      <a:ext cx="3570995" cy="237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681" w:rsidRDefault="004F7681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258DD" w:rsidRPr="00406FAC" w:rsidRDefault="00E258DD" w:rsidP="00333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6FAC">
        <w:rPr>
          <w:rFonts w:ascii="Times New Roman" w:hAnsi="Times New Roman" w:cs="Times New Roman"/>
        </w:rPr>
        <w:t>Rys</w:t>
      </w:r>
      <w:r w:rsidR="00406FAC" w:rsidRPr="00406FAC">
        <w:rPr>
          <w:rFonts w:ascii="Times New Roman" w:hAnsi="Times New Roman" w:cs="Times New Roman"/>
        </w:rPr>
        <w:t>.</w:t>
      </w:r>
      <w:r w:rsidRPr="00406FAC">
        <w:rPr>
          <w:rFonts w:ascii="Times New Roman" w:hAnsi="Times New Roman" w:cs="Times New Roman"/>
        </w:rPr>
        <w:t xml:space="preserve"> 14 Stanowisko dowodzenia PSR-A PILICA (źródło: Zakłady Mechaniczne „Tarnów” S.A).</w:t>
      </w:r>
    </w:p>
    <w:p w:rsidR="00C55342" w:rsidRPr="00406FAC" w:rsidRDefault="00C55342" w:rsidP="00333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EAB" w:rsidRDefault="00192EAB" w:rsidP="00333748">
      <w:pPr>
        <w:pStyle w:val="Nagwek1"/>
        <w:numPr>
          <w:ilvl w:val="0"/>
          <w:numId w:val="3"/>
        </w:numPr>
        <w:spacing w:before="0" w:after="0" w:line="240" w:lineRule="auto"/>
        <w:rPr>
          <w:rFonts w:cs="Times New Roman"/>
        </w:rPr>
      </w:pPr>
      <w:r w:rsidRPr="001C0965">
        <w:rPr>
          <w:rFonts w:cs="Times New Roman"/>
        </w:rPr>
        <w:t>Wnioski</w:t>
      </w:r>
    </w:p>
    <w:p w:rsidR="00406FAC" w:rsidRPr="00406FAC" w:rsidRDefault="00406FAC" w:rsidP="00333748">
      <w:pPr>
        <w:spacing w:after="0" w:line="240" w:lineRule="auto"/>
        <w:rPr>
          <w:sz w:val="24"/>
          <w:szCs w:val="24"/>
        </w:rPr>
      </w:pPr>
    </w:p>
    <w:p w:rsidR="00B53584" w:rsidRPr="001C0965" w:rsidRDefault="00B53584" w:rsidP="0033374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965">
        <w:rPr>
          <w:rFonts w:ascii="Times New Roman" w:hAnsi="Times New Roman" w:cs="Times New Roman"/>
          <w:sz w:val="24"/>
          <w:szCs w:val="24"/>
        </w:rPr>
        <w:t xml:space="preserve">Przeciwlotniczy System Rakietowo-Artyleryjski </w:t>
      </w:r>
      <w:r w:rsidR="004B3C71">
        <w:rPr>
          <w:rFonts w:ascii="Times New Roman" w:hAnsi="Times New Roman" w:cs="Times New Roman"/>
          <w:sz w:val="24"/>
          <w:szCs w:val="24"/>
        </w:rPr>
        <w:t xml:space="preserve">jest wyposażony w zestawy PZRA jako jednostki ogniowe zbudowane na bazie </w:t>
      </w:r>
      <w:r w:rsidRPr="001C0965">
        <w:rPr>
          <w:rFonts w:ascii="Times New Roman" w:hAnsi="Times New Roman" w:cs="Times New Roman"/>
          <w:sz w:val="24"/>
          <w:szCs w:val="24"/>
        </w:rPr>
        <w:t xml:space="preserve">23 mm </w:t>
      </w:r>
      <w:r w:rsidR="004B3C71">
        <w:rPr>
          <w:rFonts w:ascii="Times New Roman" w:hAnsi="Times New Roman" w:cs="Times New Roman"/>
          <w:sz w:val="24"/>
          <w:szCs w:val="24"/>
        </w:rPr>
        <w:t xml:space="preserve">armaty przeciwlotniczej z zainstalowanymi na niej wyrzutniami rakiet GROM/PIORUN. PZRA </w:t>
      </w:r>
      <w:r w:rsidRPr="001C0965">
        <w:rPr>
          <w:rFonts w:ascii="Times New Roman" w:hAnsi="Times New Roman" w:cs="Times New Roman"/>
          <w:sz w:val="24"/>
          <w:szCs w:val="24"/>
        </w:rPr>
        <w:t xml:space="preserve">spełnia swoją funkcję jako środek rażenia celów na bardzo </w:t>
      </w:r>
      <w:r w:rsidR="004B3C71">
        <w:rPr>
          <w:rFonts w:ascii="Times New Roman" w:hAnsi="Times New Roman" w:cs="Times New Roman"/>
          <w:sz w:val="24"/>
          <w:szCs w:val="24"/>
        </w:rPr>
        <w:t xml:space="preserve">krótkim </w:t>
      </w:r>
      <w:r w:rsidRPr="001C0965">
        <w:rPr>
          <w:rFonts w:ascii="Times New Roman" w:hAnsi="Times New Roman" w:cs="Times New Roman"/>
          <w:sz w:val="24"/>
          <w:szCs w:val="24"/>
        </w:rPr>
        <w:t>zasięgu. PSR-A PILICA jest nowoczesnym rozwiązaniem systemowym który jest w stanie sprostać współczesnym wymaganiom na polu walki. Wyposażenie jednostek ogniowych w</w:t>
      </w:r>
      <w:r w:rsidR="00406FAC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nowoczesne systemy naprowadzenia i głowicę śledzącą, poprawia efektywność zwalczania celów środkami artyleryjskimi, a zintegrowane wyrzutnie rakiet typu GROM/GROM-M zwiększają zasięg rażenia systemu do 5,5</w:t>
      </w:r>
      <w:r w:rsidR="004B3C71">
        <w:rPr>
          <w:rFonts w:ascii="Times New Roman" w:hAnsi="Times New Roman" w:cs="Times New Roman"/>
          <w:sz w:val="24"/>
          <w:szCs w:val="24"/>
        </w:rPr>
        <w:t>/7</w:t>
      </w:r>
      <w:bookmarkStart w:id="3" w:name="_GoBack"/>
      <w:bookmarkEnd w:id="3"/>
      <w:r w:rsidRPr="001C0965">
        <w:rPr>
          <w:rFonts w:ascii="Times New Roman" w:hAnsi="Times New Roman" w:cs="Times New Roman"/>
          <w:sz w:val="24"/>
          <w:szCs w:val="24"/>
        </w:rPr>
        <w:t xml:space="preserve"> km. Nowoczesny podsystem teleinformatyczny wraz</w:t>
      </w:r>
      <w:r w:rsidR="00406FAC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>z zaimplementowanym protokołem Link – 11B pozwala na integrację PSR-A PILICA z</w:t>
      </w:r>
      <w:r w:rsidR="00406FAC">
        <w:rPr>
          <w:rFonts w:ascii="Times New Roman" w:hAnsi="Times New Roman" w:cs="Times New Roman"/>
          <w:sz w:val="24"/>
          <w:szCs w:val="24"/>
        </w:rPr>
        <w:t> </w:t>
      </w:r>
      <w:r w:rsidRPr="001C0965">
        <w:rPr>
          <w:rFonts w:ascii="Times New Roman" w:hAnsi="Times New Roman" w:cs="Times New Roman"/>
          <w:sz w:val="24"/>
          <w:szCs w:val="24"/>
        </w:rPr>
        <w:t xml:space="preserve">nadrzędnymi systemami obrony przeciwlotniczej RP. Sposób rozwijania (rozmieszczania) poszczególnych elementów PSR-A PILICA, zapewnia wysoką mobilność, co gwarantuje możliwość szybkiego przegrupowania i dyslokacji w inne miejsce. </w:t>
      </w:r>
    </w:p>
    <w:p w:rsidR="00724E4A" w:rsidRPr="00724E4A" w:rsidRDefault="00724E4A" w:rsidP="00333748">
      <w:pPr>
        <w:spacing w:after="0" w:line="240" w:lineRule="auto"/>
      </w:pPr>
    </w:p>
    <w:p w:rsidR="00192EAB" w:rsidRPr="001C0965" w:rsidRDefault="00192EAB" w:rsidP="003337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AB" w:rsidRPr="001C0965" w:rsidRDefault="00192EAB" w:rsidP="003337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AB" w:rsidRPr="001C0965" w:rsidRDefault="00192EAB" w:rsidP="003337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2EAB" w:rsidRPr="001C0965" w:rsidRDefault="00192EAB" w:rsidP="00333748">
      <w:pPr>
        <w:spacing w:line="240" w:lineRule="auto"/>
        <w:rPr>
          <w:rFonts w:ascii="Times New Roman" w:hAnsi="Times New Roman" w:cs="Times New Roman"/>
        </w:rPr>
      </w:pPr>
    </w:p>
    <w:p w:rsidR="00192EAB" w:rsidRPr="001C0965" w:rsidRDefault="00192EAB" w:rsidP="00333748">
      <w:pPr>
        <w:spacing w:line="240" w:lineRule="auto"/>
        <w:rPr>
          <w:rFonts w:ascii="Times New Roman" w:hAnsi="Times New Roman" w:cs="Times New Roman"/>
        </w:rPr>
      </w:pPr>
    </w:p>
    <w:sectPr w:rsidR="00192EAB" w:rsidRPr="001C0965" w:rsidSect="00FE7A0E">
      <w:pgSz w:w="11906" w:h="16838" w:code="9"/>
      <w:pgMar w:top="1134" w:right="1418" w:bottom="1134" w:left="1418" w:header="851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D3191"/>
    <w:multiLevelType w:val="hybridMultilevel"/>
    <w:tmpl w:val="99909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225002"/>
    <w:multiLevelType w:val="hybridMultilevel"/>
    <w:tmpl w:val="67DCE1A2"/>
    <w:lvl w:ilvl="0" w:tplc="3404C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32DF7"/>
    <w:multiLevelType w:val="hybridMultilevel"/>
    <w:tmpl w:val="47AC20D8"/>
    <w:lvl w:ilvl="0" w:tplc="9134EC6C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5262FC"/>
    <w:multiLevelType w:val="hybridMultilevel"/>
    <w:tmpl w:val="5C8E1B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D3C67"/>
    <w:multiLevelType w:val="hybridMultilevel"/>
    <w:tmpl w:val="03A09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50071"/>
    <w:multiLevelType w:val="hybridMultilevel"/>
    <w:tmpl w:val="6BECA1BC"/>
    <w:lvl w:ilvl="0" w:tplc="AD02ACD8">
      <w:start w:val="1"/>
      <w:numFmt w:val="decimal"/>
      <w:suff w:val="space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C2408"/>
    <w:multiLevelType w:val="hybridMultilevel"/>
    <w:tmpl w:val="54F495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55C36"/>
    <w:multiLevelType w:val="hybridMultilevel"/>
    <w:tmpl w:val="BE545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D36E4"/>
    <w:multiLevelType w:val="hybridMultilevel"/>
    <w:tmpl w:val="025E4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C51164"/>
    <w:multiLevelType w:val="hybridMultilevel"/>
    <w:tmpl w:val="9580E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AB"/>
    <w:rsid w:val="000A02EC"/>
    <w:rsid w:val="000E3574"/>
    <w:rsid w:val="000E5E66"/>
    <w:rsid w:val="00192EAB"/>
    <w:rsid w:val="001C0965"/>
    <w:rsid w:val="001E5FFE"/>
    <w:rsid w:val="00275BBC"/>
    <w:rsid w:val="002A4823"/>
    <w:rsid w:val="002B732D"/>
    <w:rsid w:val="002D546F"/>
    <w:rsid w:val="003212DE"/>
    <w:rsid w:val="00333748"/>
    <w:rsid w:val="003E0A86"/>
    <w:rsid w:val="00406FAC"/>
    <w:rsid w:val="00465661"/>
    <w:rsid w:val="004B3C71"/>
    <w:rsid w:val="004F7681"/>
    <w:rsid w:val="00553F64"/>
    <w:rsid w:val="005C6EC7"/>
    <w:rsid w:val="00631EA3"/>
    <w:rsid w:val="00676B6D"/>
    <w:rsid w:val="00677022"/>
    <w:rsid w:val="006D4A67"/>
    <w:rsid w:val="006F1AB9"/>
    <w:rsid w:val="00724E4A"/>
    <w:rsid w:val="007923D3"/>
    <w:rsid w:val="007930A0"/>
    <w:rsid w:val="007D2F3E"/>
    <w:rsid w:val="007E501D"/>
    <w:rsid w:val="00856BF0"/>
    <w:rsid w:val="008A6762"/>
    <w:rsid w:val="008E624F"/>
    <w:rsid w:val="009537C2"/>
    <w:rsid w:val="009718FE"/>
    <w:rsid w:val="009F79D3"/>
    <w:rsid w:val="00A96CEC"/>
    <w:rsid w:val="00B05D33"/>
    <w:rsid w:val="00B53584"/>
    <w:rsid w:val="00B76812"/>
    <w:rsid w:val="00BB6DF7"/>
    <w:rsid w:val="00C55342"/>
    <w:rsid w:val="00CD0E85"/>
    <w:rsid w:val="00D20C91"/>
    <w:rsid w:val="00D33B91"/>
    <w:rsid w:val="00D41DA1"/>
    <w:rsid w:val="00E258DD"/>
    <w:rsid w:val="00EC722A"/>
    <w:rsid w:val="00EF524A"/>
    <w:rsid w:val="00F1373B"/>
    <w:rsid w:val="00F627D4"/>
    <w:rsid w:val="00FB07E1"/>
    <w:rsid w:val="00FE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DF202"/>
  <w15:docId w15:val="{536D722E-6FAF-4B31-900F-86F90158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C722A"/>
  </w:style>
  <w:style w:type="paragraph" w:styleId="Nagwek1">
    <w:name w:val="heading 1"/>
    <w:basedOn w:val="Normalny"/>
    <w:next w:val="Normalny"/>
    <w:link w:val="Nagwek1Znak"/>
    <w:uiPriority w:val="9"/>
    <w:qFormat/>
    <w:rsid w:val="00192EAB"/>
    <w:pPr>
      <w:keepNext/>
      <w:keepLines/>
      <w:spacing w:before="240" w:after="120" w:line="360" w:lineRule="auto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35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2EAB"/>
    <w:rPr>
      <w:rFonts w:ascii="Times New Roman" w:eastAsiaTheme="majorEastAsia" w:hAnsi="Times New Roman" w:cstheme="majorBidi"/>
      <w:b/>
      <w:sz w:val="28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EAB"/>
    <w:rPr>
      <w:rFonts w:ascii="Tahoma" w:hAnsi="Tahoma" w:cs="Tahoma"/>
      <w:sz w:val="16"/>
      <w:szCs w:val="16"/>
    </w:rPr>
  </w:style>
  <w:style w:type="paragraph" w:styleId="Legenda">
    <w:name w:val="caption"/>
    <w:aliases w:val="Legenda;Podpisy tabel i rysunków,Podpisy tabel i rysunków,Tabele i rysunki,Legenda;Podpisy tabel i rysunków1,Podpisy tabel i rysunków1,Tabele i rysunki1,Legenda;Podpisy tabel i rysunków2,Podpisy tabel i rysunków2,Tabele i rysunki2"/>
    <w:basedOn w:val="Normalny"/>
    <w:next w:val="Normalny"/>
    <w:link w:val="LegendaZnak"/>
    <w:uiPriority w:val="35"/>
    <w:unhideWhenUsed/>
    <w:qFormat/>
    <w:rsid w:val="00C55342"/>
    <w:pPr>
      <w:spacing w:line="240" w:lineRule="auto"/>
      <w:jc w:val="both"/>
    </w:pPr>
    <w:rPr>
      <w:rFonts w:ascii="Times New Roman" w:hAnsi="Times New Roman"/>
      <w:i/>
      <w:iCs/>
      <w:color w:val="1F497D" w:themeColor="text2"/>
      <w:sz w:val="18"/>
      <w:szCs w:val="18"/>
    </w:rPr>
  </w:style>
  <w:style w:type="character" w:customStyle="1" w:styleId="LegendaZnak">
    <w:name w:val="Legenda Znak"/>
    <w:aliases w:val="Legenda;Podpisy tabel i rysunków Znak,Podpisy tabel i rysunków Znak,Tabele i rysunki Znak,Legenda;Podpisy tabel i rysunków1 Znak,Podpisy tabel i rysunków1 Znak,Tabele i rysunki1 Znak,Legenda;Podpisy tabel i rysunków2 Znak"/>
    <w:link w:val="Legenda"/>
    <w:uiPriority w:val="35"/>
    <w:rsid w:val="00C55342"/>
    <w:rPr>
      <w:rFonts w:ascii="Times New Roman" w:hAnsi="Times New Roman"/>
      <w:i/>
      <w:iCs/>
      <w:color w:val="1F497D" w:themeColor="text2"/>
      <w:sz w:val="18"/>
      <w:szCs w:val="18"/>
    </w:rPr>
  </w:style>
  <w:style w:type="paragraph" w:styleId="Akapitzlist">
    <w:name w:val="List Paragraph"/>
    <w:basedOn w:val="Normalny"/>
    <w:uiPriority w:val="99"/>
    <w:qFormat/>
    <w:rsid w:val="006D4A67"/>
    <w:pPr>
      <w:spacing w:after="160" w:line="360" w:lineRule="auto"/>
      <w:ind w:left="720"/>
      <w:contextualSpacing/>
      <w:jc w:val="both"/>
    </w:pPr>
    <w:rPr>
      <w:rFonts w:ascii="Times New Roman" w:hAnsi="Times New Roman"/>
      <w:sz w:val="24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2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258DD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E35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0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EBD64-1F09-4C24-955F-DB84A5315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2354</Words>
  <Characters>14127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crossover</dc:creator>
  <cp:keywords/>
  <dc:description/>
  <cp:lastModifiedBy>Tadeusz Świętek</cp:lastModifiedBy>
  <cp:revision>7</cp:revision>
  <dcterms:created xsi:type="dcterms:W3CDTF">2017-08-31T19:16:00Z</dcterms:created>
  <dcterms:modified xsi:type="dcterms:W3CDTF">2017-08-31T19:31:00Z</dcterms:modified>
</cp:coreProperties>
</file>